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4CE" w:rsidRPr="006E4307" w:rsidRDefault="000B24CE" w:rsidP="00004261">
      <w:pPr>
        <w:spacing w:after="0"/>
        <w:jc w:val="both"/>
        <w:rPr>
          <w:rFonts w:cs="Times New Roman"/>
          <w:b/>
          <w:sz w:val="24"/>
          <w:szCs w:val="24"/>
        </w:rPr>
      </w:pPr>
    </w:p>
    <w:p w:rsidR="000B24CE" w:rsidRPr="006E4307" w:rsidRDefault="000B24CE" w:rsidP="00004261">
      <w:pPr>
        <w:spacing w:after="0"/>
        <w:jc w:val="both"/>
        <w:rPr>
          <w:rFonts w:cs="Times New Roman"/>
          <w:b/>
          <w:sz w:val="24"/>
          <w:szCs w:val="24"/>
        </w:rPr>
      </w:pPr>
    </w:p>
    <w:p w:rsidR="000B24CE" w:rsidRPr="006E4307" w:rsidRDefault="000B24CE" w:rsidP="00004261">
      <w:pPr>
        <w:spacing w:after="0"/>
        <w:jc w:val="both"/>
        <w:rPr>
          <w:rFonts w:cs="Times New Roman"/>
          <w:b/>
          <w:sz w:val="24"/>
          <w:szCs w:val="24"/>
        </w:rPr>
      </w:pPr>
    </w:p>
    <w:p w:rsidR="000B24CE" w:rsidRPr="006E4307" w:rsidRDefault="000B24CE" w:rsidP="00004261">
      <w:pPr>
        <w:spacing w:after="0"/>
        <w:jc w:val="both"/>
        <w:rPr>
          <w:rFonts w:cs="Times New Roman"/>
          <w:b/>
          <w:sz w:val="24"/>
          <w:szCs w:val="24"/>
        </w:rPr>
      </w:pPr>
      <w:r w:rsidRPr="006E4307">
        <w:rPr>
          <w:rFonts w:cs="Times New Roman"/>
          <w:b/>
          <w:noProof/>
          <w:sz w:val="24"/>
          <w:szCs w:val="24"/>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DA6B5C"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56105E">
                              <w:rPr>
                                <w:rFonts w:ascii="Copperplate Gothic Bold" w:hAnsi="Copperplate Gothic Bold"/>
                                <w:sz w:val="32"/>
                              </w:rPr>
                              <w:t>4</w:t>
                            </w:r>
                          </w:p>
                          <w:p w:rsidR="000B24CE" w:rsidRDefault="00DA6B5C" w:rsidP="000B24CE">
                            <w:pPr>
                              <w:jc w:val="center"/>
                              <w:rPr>
                                <w:rFonts w:ascii="Copperplate Gothic Bold" w:hAnsi="Copperplate Gothic Bold"/>
                                <w:sz w:val="20"/>
                              </w:rPr>
                            </w:pPr>
                            <w:r>
                              <w:rPr>
                                <w:rFonts w:ascii="Copperplate Gothic Bold" w:hAnsi="Copperplate Gothic Bold"/>
                                <w:sz w:val="20"/>
                              </w:rPr>
                              <w:t>December</w:t>
                            </w:r>
                            <w:r w:rsidR="00625DD1">
                              <w:rPr>
                                <w:rFonts w:ascii="Copperplate Gothic Bold" w:hAnsi="Copperplate Gothic Bold"/>
                                <w:sz w:val="20"/>
                              </w:rPr>
                              <w:t>1</w:t>
                            </w:r>
                            <w:r w:rsidR="00ED33C0">
                              <w:rPr>
                                <w:rFonts w:ascii="Copperplate Gothic Bold" w:hAnsi="Copperplate Gothic Bold"/>
                                <w:sz w:val="20"/>
                              </w:rPr>
                              <w:t>5</w:t>
                            </w:r>
                            <w:r w:rsidR="000B24CE">
                              <w:rPr>
                                <w:rFonts w:ascii="Copperplate Gothic Bold" w:hAnsi="Copperplate Gothic Bold"/>
                                <w:sz w:val="20"/>
                              </w:rPr>
                              <w:t>, 201</w:t>
                            </w:r>
                            <w:r w:rsidR="0056105E">
                              <w:rPr>
                                <w:rFonts w:ascii="Copperplate Gothic Bold" w:hAnsi="Copperplate Gothic Bold"/>
                                <w:sz w:val="20"/>
                              </w:rPr>
                              <w:t>4</w:t>
                            </w:r>
                          </w:p>
                          <w:p w:rsidR="000B24CE" w:rsidRPr="00905C83" w:rsidRDefault="00BB2E6E" w:rsidP="000B24CE">
                            <w:pPr>
                              <w:jc w:val="center"/>
                              <w:rPr>
                                <w:rFonts w:ascii="Copperplate Gothic Bold" w:hAnsi="Copperplate Gothic Bold"/>
                                <w:sz w:val="20"/>
                              </w:rPr>
                            </w:pPr>
                            <w:r>
                              <w:rPr>
                                <w:rFonts w:ascii="Copperplate Gothic Bold" w:hAnsi="Copperplate Gothic Bold"/>
                                <w:sz w:val="20"/>
                              </w:rPr>
                              <w:t>Monday</w:t>
                            </w:r>
                            <w:r w:rsidR="000B24CE">
                              <w:rPr>
                                <w:rFonts w:ascii="Copperplate Gothic Bold" w:hAnsi="Copperplate Gothic Bold"/>
                                <w:sz w:val="20"/>
                              </w:rPr>
                              <w:t xml:space="preserve"> 2:00pm to 5:00pm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069CB75"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fP0TQIAAIkEAAAOAAAAZHJzL2Uyb0RvYy54bWysVNtu2zAMfR+wfxD0vjjOkjQ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rzjS0&#10;JNGj7D27w55NAjudcRkFPRgK8z1dk8qxU2fuUfxwTOO6Bl3JW2uxqyUUVF0aXiYXTwccF0B23Wcs&#10;KA3sPUagvrRtoI7IYIROKh3PyoRSBF3Ox+8Xixm5BPnSeXo9ISPkgOz5ubHOf5TYsnDIuSXpIzwc&#10;7p0fQp9DQjaHqim2jVLROLq1suwANCU0XAV2nClwni5zvo2/U7ZXz5RmXc4ns+k4VAY0vqUCT8fW&#10;EKFOV5yBqmgvhLcDZ6+S2mp3zjrdLtK7zd+ShKI34Oqhupg/hEEWuP6gi3j20KjhTIwoHdwyTv+p&#10;9yBFYH/Qwfe7np6Fyx0WRxLF4rAZtMl0qNH+4qyjraAufu7BSqLjkyZhr9PpNKxRNKazqwkZ9tKz&#10;u/SAFgQ1tM8GY+3j8oUCNd7SCJRNFOelltPg0LxHeU+7GRbq0o5RL/8gqycAAAD//wMAUEsDBBQA&#10;BgAIAAAAIQCgG0a23wAAAAkBAAAPAAAAZHJzL2Rvd25yZXYueG1sTI/BTsMwEETvSPyDtUhcqtYh&#10;oqEN2VQoUm8cSgmCo2ObJCJeR7Hbhr9nOcFxNKOZN8VudoM42yn0nhDuVgkIS9qbnlqE+nW/3IAI&#10;UZFRgyeL8G0D7Mrrq0Llxl/oxZ6PsRVcQiFXCF2MYy5l0J11Kqz8aIm9Tz85FVlOrTSTunC5G2Sa&#10;JJl0qide6NRoq87qr+PJIXw80PP7YVvralG/He4Xe1812iPe3sxPjyCineNfGH7xGR1KZmr8iUwQ&#10;A8Iy3aw5irDOQLC/TVPWDUKaJRnIspD/H5Q/AAAA//8DAFBLAQItABQABgAIAAAAIQC2gziS/gAA&#10;AOEBAAATAAAAAAAAAAAAAAAAAAAAAABbQ29udGVudF9UeXBlc10ueG1sUEsBAi0AFAAGAAgAAAAh&#10;ADj9If/WAAAAlAEAAAsAAAAAAAAAAAAAAAAALwEAAF9yZWxzLy5yZWxzUEsBAi0AFAAGAAgAAAAh&#10;AO+x8/RNAgAAiQQAAA4AAAAAAAAAAAAAAAAALgIAAGRycy9lMm9Eb2MueG1sUEsBAi0AFAAGAAgA&#10;AAAhAKAbRrbfAAAACQEAAA8AAAAAAAAAAAAAAAAApwQAAGRycy9kb3ducmV2LnhtbFBLBQYAAAAA&#10;BAAEAPMAAACzBQAAAAA=&#10;" fillcolor="window" strokecolor="#4f81bd"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0B24CE" w:rsidRPr="00C03376" w:rsidRDefault="00DA6B5C" w:rsidP="000B24CE">
                      <w:pPr>
                        <w:jc w:val="center"/>
                        <w:rPr>
                          <w:rFonts w:ascii="Copperplate Gothic Bold" w:hAnsi="Copperplate Gothic Bold"/>
                          <w:sz w:val="32"/>
                        </w:rPr>
                      </w:pPr>
                      <w:r>
                        <w:rPr>
                          <w:rFonts w:ascii="Copperplate Gothic Bold" w:hAnsi="Copperplate Gothic Bold"/>
                          <w:sz w:val="32"/>
                        </w:rPr>
                        <w:t>Winter</w:t>
                      </w:r>
                      <w:r w:rsidR="009F143E">
                        <w:rPr>
                          <w:rFonts w:ascii="Copperplate Gothic Bold" w:hAnsi="Copperplate Gothic Bold"/>
                          <w:sz w:val="32"/>
                        </w:rPr>
                        <w:t xml:space="preserve"> </w:t>
                      </w:r>
                      <w:r w:rsidR="000B24CE" w:rsidRPr="00C03376">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56105E">
                        <w:rPr>
                          <w:rFonts w:ascii="Copperplate Gothic Bold" w:hAnsi="Copperplate Gothic Bold"/>
                          <w:sz w:val="32"/>
                        </w:rPr>
                        <w:t>4</w:t>
                      </w:r>
                    </w:p>
                    <w:p w:rsidR="000B24CE" w:rsidRDefault="00DA6B5C" w:rsidP="000B24CE">
                      <w:pPr>
                        <w:jc w:val="center"/>
                        <w:rPr>
                          <w:rFonts w:ascii="Copperplate Gothic Bold" w:hAnsi="Copperplate Gothic Bold"/>
                          <w:sz w:val="20"/>
                        </w:rPr>
                      </w:pPr>
                      <w:r>
                        <w:rPr>
                          <w:rFonts w:ascii="Copperplate Gothic Bold" w:hAnsi="Copperplate Gothic Bold"/>
                          <w:sz w:val="20"/>
                        </w:rPr>
                        <w:t>December</w:t>
                      </w:r>
                      <w:r w:rsidR="00625DD1">
                        <w:rPr>
                          <w:rFonts w:ascii="Copperplate Gothic Bold" w:hAnsi="Copperplate Gothic Bold"/>
                          <w:sz w:val="20"/>
                        </w:rPr>
                        <w:t>1</w:t>
                      </w:r>
                      <w:r w:rsidR="00ED33C0">
                        <w:rPr>
                          <w:rFonts w:ascii="Copperplate Gothic Bold" w:hAnsi="Copperplate Gothic Bold"/>
                          <w:sz w:val="20"/>
                        </w:rPr>
                        <w:t>5</w:t>
                      </w:r>
                      <w:r w:rsidR="000B24CE">
                        <w:rPr>
                          <w:rFonts w:ascii="Copperplate Gothic Bold" w:hAnsi="Copperplate Gothic Bold"/>
                          <w:sz w:val="20"/>
                        </w:rPr>
                        <w:t>, 201</w:t>
                      </w:r>
                      <w:r w:rsidR="0056105E">
                        <w:rPr>
                          <w:rFonts w:ascii="Copperplate Gothic Bold" w:hAnsi="Copperplate Gothic Bold"/>
                          <w:sz w:val="20"/>
                        </w:rPr>
                        <w:t>4</w:t>
                      </w:r>
                    </w:p>
                    <w:p w:rsidR="000B24CE" w:rsidRPr="00905C83" w:rsidRDefault="00BB2E6E" w:rsidP="000B24CE">
                      <w:pPr>
                        <w:jc w:val="center"/>
                        <w:rPr>
                          <w:rFonts w:ascii="Copperplate Gothic Bold" w:hAnsi="Copperplate Gothic Bold"/>
                          <w:sz w:val="20"/>
                        </w:rPr>
                      </w:pPr>
                      <w:r>
                        <w:rPr>
                          <w:rFonts w:ascii="Copperplate Gothic Bold" w:hAnsi="Copperplate Gothic Bold"/>
                          <w:sz w:val="20"/>
                        </w:rPr>
                        <w:t>Monday</w:t>
                      </w:r>
                      <w:r w:rsidR="000B24CE">
                        <w:rPr>
                          <w:rFonts w:ascii="Copperplate Gothic Bold" w:hAnsi="Copperplate Gothic Bold"/>
                          <w:sz w:val="20"/>
                        </w:rPr>
                        <w:t xml:space="preserve"> 2:00pm to 5:00pm</w:t>
                      </w:r>
                    </w:p>
                  </w:txbxContent>
                </v:textbox>
              </v:shape>
            </w:pict>
          </mc:Fallback>
        </mc:AlternateContent>
      </w:r>
    </w:p>
    <w:p w:rsidR="000B24CE" w:rsidRPr="006E4307" w:rsidRDefault="000B24CE" w:rsidP="00004261">
      <w:pPr>
        <w:spacing w:after="0"/>
        <w:jc w:val="both"/>
        <w:rPr>
          <w:rFonts w:cs="Times New Roman"/>
          <w:b/>
          <w:sz w:val="24"/>
          <w:szCs w:val="24"/>
        </w:rPr>
      </w:pPr>
    </w:p>
    <w:p w:rsidR="000B24CE" w:rsidRPr="006E4307" w:rsidRDefault="000B24CE" w:rsidP="00004261">
      <w:pPr>
        <w:spacing w:after="0"/>
        <w:jc w:val="both"/>
        <w:rPr>
          <w:rFonts w:cs="Times New Roman"/>
          <w:b/>
          <w:sz w:val="24"/>
          <w:szCs w:val="24"/>
        </w:rPr>
      </w:pPr>
    </w:p>
    <w:p w:rsidR="000B24CE" w:rsidRPr="006E4307" w:rsidRDefault="000B24CE" w:rsidP="00004261">
      <w:pPr>
        <w:jc w:val="both"/>
        <w:rPr>
          <w:rFonts w:cs="Times New Roman"/>
          <w:b/>
          <w:sz w:val="24"/>
          <w:szCs w:val="24"/>
        </w:rPr>
      </w:pPr>
      <w:r w:rsidRPr="006E4307">
        <w:rPr>
          <w:rFonts w:cs="Times New Roman"/>
          <w:b/>
          <w:noProof/>
          <w:sz w:val="24"/>
          <w:szCs w:val="24"/>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BC15195"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Fx0SAIAAMcEAAAOAAAAZHJzL2Uyb0RvYy54bWysVFtv2yAUfp+0/4B4X3xZ0jZWnKpLt2lS&#10;d9Ha/QCCIUbFHA9I7PTX74AdN7tIk6a9IOCc7+M7N1bXfaPJQVinwJQ0m6WUCMOhUmZX0m8P715d&#10;UeI8MxXTYERJj8LR6/XLF6uuLUQONehKWIIkxhVdW9La+7ZIEsdr0TA3g1YYNEqwDfN4tLuksqxD&#10;9kYneZpeJB3YqrXAhXN4ezsY6TrySym4/yylE57okqI2H1cb121Yk/WKFTvL2lrxUQb7BxUNUwYf&#10;nahumWdkb9VvVI3iFhxIP+PQJCCl4iLGgNFk6S/R3NesFTEWTI5rpzS5/0fLPx2+WKKqkr5OLykx&#10;rMEiPYjekzfQkzzkp2tdgW73LTr6Hq+xzjFW194Bf3TEwKZmZidurIWuFqxCfVlAJmfQgccFkm33&#10;ESp8hu09RKJe2iYkD9NBkB3rdJxqE6RwvMyvlouLFE0cbdlFtswXsXoJK07w1jr/XkBDwqakFosf&#10;6dnhzvkghxUnl/CaNmENet+aKvaBZ0oPe3QN5hhA0Dyq90ctBuhXITFrQdeQitCvYqMtOTDsNMa5&#10;MH7IQWBC7wCTSusJOObwZ6CeQKNvgInYxxMw/fuLEyK+CsZP4EYZsH8iqB5PcuXgf4p+iDlU0vfb&#10;PrZK9Aw3W6iOWFALw1zhP4CbGuwTJR3OVEnd9z2zghL9wWBTLLP5PAxhPMwXlzke7Llle25hhiNV&#10;Sbm3lAyHjY+jG6IycIPtI1Us7LOWUTVOS6z3ONlhHM/P0ev5/1n/AAAA//8DAFBLAwQUAAYACAAA&#10;ACEArE/YH+EAAAALAQAADwAAAGRycy9kb3ducmV2LnhtbEyPQW+CQBCF7036HzbTpDddxFIpshhi&#10;Skx6E3vpbYURSNlZwq6K/vpOT+1tZt7Lm++lm8n04oKj6ywpWMwDEEiVrTtqFHweilkMwnlNte4t&#10;oYIbOthkjw+pTmp7pT1eSt8IDiGXaAWt90MipataNNrN7YDE2smORntex0bWo75yuOllGASv0uiO&#10;+EOrB9y2WH2XZ6Mgfy9jvys+7kORH1a7u7t92cVWqeenKV+D8Dj5PzP84jM6ZMx0tGeqnegVzMI4&#10;YisLb9ESBDtewhVfjjxEwRJklsr/HbIfAAAA//8DAFBLAQItABQABgAIAAAAIQC2gziS/gAAAOEB&#10;AAATAAAAAAAAAAAAAAAAAAAAAABbQ29udGVudF9UeXBlc10ueG1sUEsBAi0AFAAGAAgAAAAhADj9&#10;If/WAAAAlAEAAAsAAAAAAAAAAAAAAAAALwEAAF9yZWxzLy5yZWxzUEsBAi0AFAAGAAgAAAAhAPEQ&#10;XHRIAgAAxwQAAA4AAAAAAAAAAAAAAAAALgIAAGRycy9lMm9Eb2MueG1sUEsBAi0AFAAGAAgAAAAh&#10;AKxP2B/hAAAACwEAAA8AAAAAAAAAAAAAAAAAogQAAGRycy9kb3ducmV2LnhtbFBLBQYAAAAABAAE&#10;APMAAACwBQAAAAA=&#10;" fillcolor="white [3201]" strokecolor="#4f81bd [3204]" strokeweight="2pt">
                <v:textbo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v:textbox>
              </v:shape>
            </w:pict>
          </mc:Fallback>
        </mc:AlternateContent>
      </w:r>
      <w:r w:rsidRPr="006E4307">
        <w:rPr>
          <w:rFonts w:cs="Times New Roman"/>
          <w:b/>
          <w:noProof/>
          <w:sz w:val="24"/>
          <w:szCs w:val="24"/>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D4946CD"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tk2TwIAAJAEAAAOAAAAZHJzL2Uyb0RvYy54bWysVNuO2jAQfa/Uf7D8XkIoUIgIq10oVaXt&#10;RdrtBwyOc1Edj2sbEvr1O3ZYSrd9qpoHy+Oxz5yZM5PVTd8qdpTWNahzno7GnEktsGh0lfNvj7s3&#10;C86cB12AQi1zfpKO36xfv1p1JpMTrFEV0jIC0S7rTM5r702WJE7UsgU3QiM1OUu0LXgybZUUFjpC&#10;b1UyGY/nSYe2MBaFdI5Ot4OTryN+WUrhv5Slk56pnBM3H1cb131Yk/UKssqCqRtxpgH/wKKFRlPQ&#10;C9QWPLCDbf6Aahth0WHpRwLbBMuyETLmQNmk4xfZPNRgZMyFiuPMpUzu/8GKz8evljVFzt9ypqEl&#10;iR5l79kd9mwSqtMZl9GlB0PXfE/HpHLM1Jl7FN8d07ipQVfy1lrsagkFsUvDy+Tq6YDjAsi++4QF&#10;hYGDxwjUl7YNpaNiMEInlU4XZQIVQYeTxXI2H5NLkC+dp8vJLGqXQPb83FjnP0hsWdjk3JL0ER6O&#10;984HOpA9XwnRHKqm2DVKRePkNsqyI1CXUHMV2HGmwHk6zPkufjGjF8+UZh1xm00jM6D2LRV4Itka&#10;KqjTFWegKpoL4e1Qs9+C2mp/iTrdLdK77d+CBNJbcPXALtIO1yALtX6vi7j30KhhT2kqHdwydv85&#10;9yBFqP6gg+/3fdT8ovAeixNpY3EYEBpo2tRof3LW0XBQMj8OYCVV5aMmfZfpdBqmKRrT2bsJGfba&#10;s7/2gBYENVSBDcbGxxkMPDXeUieUTdQo8By4nPuH2j5Kdx7RMFfXdrz160eyfgIAAP//AwBQSwME&#10;FAAGAAgAAAAhAJ7ctC3gAAAACwEAAA8AAABkcnMvZG93bnJldi54bWxMj8FOwzAMhu9IvENkJC4T&#10;S+nWjpamE6q0G4dtFI1jmoS2onGqJtvK22NOcLS/X78/F9vZDuxiJt87FPC4jIAZVE732Aqo33YP&#10;T8B8kKjl4NAI+DYetuXtTSFz7a54MJdjaBmVoM+lgC6EMefcq85Y6ZduNEjs001WBhqnlutJXqnc&#10;DjyOopRb2SNd6ORoqs6or+PZCvjY4Otpn9WqWtTv+/Vi56pGOSHu7+aXZ2DBzOEvDL/6pA4lOTXu&#10;jNqzQcA6TROKEsiSFTBKZHFMm4ZQEq2AlwX//0P5AwAA//8DAFBLAQItABQABgAIAAAAIQC2gziS&#10;/gAAAOEBAAATAAAAAAAAAAAAAAAAAAAAAABbQ29udGVudF9UeXBlc10ueG1sUEsBAi0AFAAGAAgA&#10;AAAhADj9If/WAAAAlAEAAAsAAAAAAAAAAAAAAAAALwEAAF9yZWxzLy5yZWxzUEsBAi0AFAAGAAgA&#10;AAAhADmu2TZPAgAAkAQAAA4AAAAAAAAAAAAAAAAALgIAAGRycy9lMm9Eb2MueG1sUEsBAi0AFAAG&#10;AAgAAAAhAJ7ctC3gAAAACwEAAA8AAAAAAAAAAAAAAAAAqQQAAGRycy9kb3ducmV2LnhtbFBLBQYA&#10;AAAABAAEAPMAAAC2BQAAAAA=&#10;" fillcolor="window" strokecolor="#4f81bd"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v:textbox>
              </v:shape>
            </w:pict>
          </mc:Fallback>
        </mc:AlternateContent>
      </w:r>
      <w:r w:rsidRPr="006E4307">
        <w:rPr>
          <w:rFonts w:cs="Times New Roman"/>
          <w:b/>
          <w:noProof/>
          <w:sz w:val="24"/>
          <w:szCs w:val="24"/>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22D906"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tpTwIAAJAEAAAOAAAAZHJzL2Uyb0RvYy54bWysVNtu2zAMfR+wfxD0vjhOkyw14hRtsgwD&#10;ugvQ7gMYWb5gsqhJSuzs60vJaZpuexqWB0MUqUPyHDLLm75V7CCta1DnPB2NOZNaYNHoKuffH7fv&#10;Fpw5D7oAhVrm/Cgdv1m9fbPsTCYnWKMqpGUEol3WmZzX3pssSZyoZQtuhEZqcpZoW/Bk2iopLHSE&#10;3qpkMh7Pkw5tYSwK6RzdbgYnX0X8spTCfy1LJz1TOafafPza+N2Fb7JaQlZZMHUjTmXAP1TRQqMp&#10;6RlqAx7Y3jZ/QLWNsOiw9COBbYJl2QgZe6Bu0vFv3TzUYGTshchx5kyT+3+w4svhm2VNkfMpZxpa&#10;kuhR9p7dYc8mgZ3OuIyCHgyF+Z6uSeXYqTP3KH44pnFdg67krbXY1RIKqi4NL5OLpwOOCyC77jMW&#10;lAb2HiNQX9o2UEdkMEInlY5nZUIpgi7n46vFYkYuQb50nl5PyAg5IHt+bqzzHyW2LBxybkn6CA+H&#10;e+eH0OeQkM2haopto1Q0jm6tLDsATQkNV4EdZwqcp8ucb+PvlO3VM6VZl/PJbDoOlQGNb6nA07E1&#10;RKjTFWegKtoL4e3A2aukttqds063i/Ru87ckoegNuHqoLuYPYZAFrj/oIp49NGo4EyNKB7eM03/q&#10;PUgR2B908P2uj5pfBaTg22FxJG0sDgtCC02HGu0vzjpaDmrm5x6sJFY+adL3Op1OwzZFYzp7PyHD&#10;Xnp2lx7QgqAGFthgrH3cwVCnxluahLKJGr3UcpofGvuo8mlFw15d2jHq5Y9k9QQ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p5raU8CAACQBAAADgAAAAAAAAAAAAAAAAAuAgAAZHJzL2Uyb0RvYy54bWxQSwECLQAU&#10;AAYACAAAACEAQIPsCeIAAAALAQAADwAAAAAAAAAAAAAAAACpBAAAZHJzL2Rvd25yZXYueG1sUEsF&#10;BgAAAAAEAAQA8wAAALgFAAAAAA==&#10;" fillcolor="window" strokecolor="#4f81bd" strokeweight="2pt">
                <v:textbox>
                  <w:txbxContent>
                    <w:p w:rsidR="000B24CE" w:rsidRPr="00905C83" w:rsidRDefault="00523B8C" w:rsidP="000B24CE">
                      <w:pPr>
                        <w:jc w:val="center"/>
                        <w:rPr>
                          <w:rFonts w:ascii="Copperplate Gothic Bold" w:hAnsi="Copperplate Gothic Bold"/>
                          <w:sz w:val="56"/>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txbxContent>
                </v:textbox>
              </v:shape>
            </w:pict>
          </mc:Fallback>
        </mc:AlternateContent>
      </w:r>
      <w:r w:rsidRPr="006E4307">
        <w:rPr>
          <w:rFonts w:cs="Times New Roman"/>
          <w:b/>
          <w:noProof/>
          <w:sz w:val="24"/>
          <w:szCs w:val="24"/>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CA2ABB"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nRwIAAMUEAAAOAAAAZHJzL2Uyb0RvYy54bWysVNuO2yAQfa/Uf0C8N3asJN1YcVbbbFtV&#10;2l7U3X4AwRCjxQwFNnb69R2w46YXqVLVFwTMnMOZG5vrvtXkKJxXYCo6n+WUCMOhVuZQ0S8Pb15c&#10;UeIDMzXTYERFT8LT6+3zZ5vOlqKABnQtHEES48vOVrQJwZZZ5nkjWuZnYIVBowTXsoBHd8hqxzpk&#10;b3VW5Pkq68DV1gEX3uPt7WCk28QvpeDho5ReBKIritpCWl1a93HNthtWHhyzjeKjDPYPKlqmDD46&#10;Ud2ywMiTU79RtYo78CDDjEObgZSKixQDRjPPf4nmvmFWpFgwOd5OafL/j5Z/OH5yRNUVXVJiWIsl&#10;ehB9IK+gJ0XMTmd9iU73Ft1Cj9dY5RSpt3fAHz0xsGuYOYgb56BrBKtR3TwiswvowOMjyb57DzU+&#10;w54CJKJeujamDpNBkB2rdJoqE6VwvCyu1stVjiaOtvlqvi6WqXYZK89w63x4K6AlcVNRh6VP9Ox4&#10;50OUw8qzS3xNm7hGva9NnbogMKWHPbpGcwogah7Vh5MWA/SzkJizqGtIRexWsdOOHBn2GeNcmDDk&#10;IDKhd4RJpfUEHHP4M1BPoNE3wkTq4gmY//3FCZFeBRMmcKsMuD8R1I9nuXLwP0c/xBwrGfp9nxpl&#10;cW6LPdQnLKiDYarwF8BNA+4bJR1OVEX91yfmBCX6ncGmWM8XiziC6bBYvizw4C4t+0sLMxypKsqD&#10;o2Q47EIa3BiVgRtsH6lSYaO6QcuoGmcl1Xuc6ziMl+fk9eP32X4HAAD//wMAUEsDBBQABgAIAAAA&#10;IQBa7pOE4AAAAAwBAAAPAAAAZHJzL2Rvd25yZXYueG1sTI/BboMwDIbvk/YOkSvt1gbQBogRKlQN&#10;VdptdJfdUvAAlTiIpC3t0887bUfbn35/f75dzCguOLvBkoJwE4BAamw7UKfg81CtUxDOa2r1aAkV&#10;3NDBtnh8yHXW2it94KX2neAQcplW0Hs/ZVK6pkej3cZOSHz7trPRnse5k+2srxxuRhkFQSyNHog/&#10;9HrCXY/NqT4bBeVbnfp99X6fqvKQ7O/u9mXDnVJPq6V8BeFx8X8w/OqzOhTsdLRnap0YFayj9IVR&#10;BUkccwcmnqOEN0dGgyhMQRa5/F+i+AEAAP//AwBQSwECLQAUAAYACAAAACEAtoM4kv4AAADhAQAA&#10;EwAAAAAAAAAAAAAAAAAAAAAAW0NvbnRlbnRfVHlwZXNdLnhtbFBLAQItABQABgAIAAAAIQA4/SH/&#10;1gAAAJQBAAALAAAAAAAAAAAAAAAAAC8BAABfcmVscy8ucmVsc1BLAQItABQABgAIAAAAIQBX+KJn&#10;RwIAAMUEAAAOAAAAAAAAAAAAAAAAAC4CAABkcnMvZTJvRG9jLnhtbFBLAQItABQABgAIAAAAIQBa&#10;7pOE4AAAAAwBAAAPAAAAAAAAAAAAAAAAAKEEAABkcnMvZG93bnJldi54bWxQSwUGAAAAAAQABADz&#10;AAAArgUAAAAA&#10;" fillcolor="white [3201]" strokecolor="#4f81bd [3204]"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E4307">
        <w:rPr>
          <w:rFonts w:cs="Times New Roman"/>
          <w:b/>
          <w:noProof/>
          <w:sz w:val="24"/>
          <w:szCs w:val="24"/>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267400">
                            <w:pPr>
                              <w:pStyle w:val="ListParagraph"/>
                              <w:numPr>
                                <w:ilvl w:val="0"/>
                                <w:numId w:val="1"/>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267400">
                            <w:pPr>
                              <w:numPr>
                                <w:ilvl w:val="0"/>
                                <w:numId w:val="1"/>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267400">
                            <w:pPr>
                              <w:pStyle w:val="ListParagraph"/>
                              <w:numPr>
                                <w:ilvl w:val="0"/>
                                <w:numId w:val="1"/>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39D8D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svAUAIAAJAEAAAOAAAAZHJzL2Uyb0RvYy54bWysVNtu2zAMfR+wfxD0vjgOkiwx4hRtsgwD&#10;um5Auw9gZPmCyaImKbGzrx8lp2nW7WmYHwRRlA4PeUivbvpWsaO0rkGd83Q05kxqgUWjq5x/e9q9&#10;W3DmPOgCFGqZ85N0/Gb99s2qM5mcYI2qkJYRiHZZZ3Jee2+yJHGili24ERqpyVmibcGTaauksNAR&#10;equSyXg8Tzq0hbEopHN0uh2cfB3xy1IK/6UsnfRM5Zy4+bjauO7DmqxXkFUWTN2IMw34BxYtNJqC&#10;XqC24IEdbPMHVNsIiw5LPxLYJliWjZAxB8omHb/K5rEGI2MuVBxnLmVy/w9WPBy/WtYUOZ9zpqEl&#10;iZ5k79kd9mwSqtMZl9GlR0PXfE/HpHLM1Jl7FN8d07ipQVfy1lrsagkFsUvDy+Tq6YDjAsi++4wF&#10;hYGDxwjUl7YNpaNiMEInlU4XZQIVQYeTxXI2H5NLkC+dp8vJLGqXQPb83FjnP0psWdjk3JL0ER6O&#10;984HOpA9XwnRHKqm2DVKRePkNsqyI1CXUHMV2HGmwHk6zPkufjGjV8+UZh1xm00jM6D2LRV4Itka&#10;KqjTFWegKpoL4e1Qs9+C2mp/iTrdLdK77d+CBNJbcPXALtIO1yALtf6gi7j30KhhT2kqHdwydv85&#10;9yBFqP6gg+/3fdR8FpCCb4/FibSxOAwIDTRtarQ/OetoOCiZHwewkqrySZO+y3Q6DdMUjens/YQM&#10;e+3ZX3tAC4IaqsAGY+PjDAaeGm+pE8omavTC5dw/1PZRuvOIhrm6tuOtlx/J+hcA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S9bLwFACAACQBAAADgAAAAAAAAAAAAAAAAAuAgAAZHJzL2Uyb0RvYy54bWxQSwECLQAU&#10;AAYACAAAACEAJKxas+EAAAAMAQAADwAAAAAAAAAAAAAAAACqBAAAZHJzL2Rvd25yZXYueG1sUEsF&#10;BgAAAAAEAAQA8wAAALgFAAAAAA==&#10;" fillcolor="window" strokecolor="#4f81bd"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267400">
                      <w:pPr>
                        <w:pStyle w:val="ListParagraph"/>
                        <w:numPr>
                          <w:ilvl w:val="0"/>
                          <w:numId w:val="1"/>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267400">
                      <w:pPr>
                        <w:numPr>
                          <w:ilvl w:val="0"/>
                          <w:numId w:val="1"/>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267400">
                      <w:pPr>
                        <w:pStyle w:val="ListParagraph"/>
                        <w:numPr>
                          <w:ilvl w:val="0"/>
                          <w:numId w:val="1"/>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v:textbox>
              </v:shape>
            </w:pict>
          </mc:Fallback>
        </mc:AlternateContent>
      </w:r>
      <w:r w:rsidRPr="006E4307">
        <w:rPr>
          <w:rFonts w:cs="Times New Roman"/>
          <w:b/>
          <w:sz w:val="24"/>
          <w:szCs w:val="24"/>
        </w:rPr>
        <w:br w:type="page"/>
      </w:r>
    </w:p>
    <w:p w:rsidR="00DA6B5C" w:rsidRPr="00865184" w:rsidRDefault="009A0155" w:rsidP="00004261">
      <w:pPr>
        <w:jc w:val="both"/>
        <w:rPr>
          <w:b/>
          <w:sz w:val="24"/>
          <w:szCs w:val="24"/>
        </w:rPr>
      </w:pPr>
      <w:r w:rsidRPr="00865184">
        <w:rPr>
          <w:b/>
          <w:sz w:val="24"/>
          <w:szCs w:val="24"/>
        </w:rPr>
        <w:lastRenderedPageBreak/>
        <w:t>Question No.</w:t>
      </w:r>
      <w:r w:rsidR="00B314E0" w:rsidRPr="00865184">
        <w:rPr>
          <w:b/>
          <w:sz w:val="24"/>
          <w:szCs w:val="24"/>
        </w:rPr>
        <w:t xml:space="preserve"> </w:t>
      </w:r>
      <w:r w:rsidRPr="00865184">
        <w:rPr>
          <w:b/>
          <w:sz w:val="24"/>
          <w:szCs w:val="24"/>
        </w:rPr>
        <w:t>1</w:t>
      </w:r>
      <w:r w:rsidR="00EA77F1" w:rsidRPr="00865184">
        <w:rPr>
          <w:b/>
          <w:sz w:val="24"/>
          <w:szCs w:val="24"/>
        </w:rPr>
        <w:tab/>
      </w:r>
    </w:p>
    <w:p w:rsidR="00DA6B5C" w:rsidRPr="006E4307" w:rsidRDefault="00DA6B5C" w:rsidP="00267400">
      <w:pPr>
        <w:pStyle w:val="ListParagraph"/>
        <w:numPr>
          <w:ilvl w:val="0"/>
          <w:numId w:val="9"/>
        </w:numPr>
        <w:autoSpaceDE w:val="0"/>
        <w:autoSpaceDN w:val="0"/>
        <w:adjustRightInd w:val="0"/>
        <w:spacing w:after="0" w:line="240" w:lineRule="auto"/>
        <w:jc w:val="both"/>
        <w:rPr>
          <w:sz w:val="24"/>
          <w:szCs w:val="24"/>
        </w:rPr>
      </w:pPr>
      <w:r w:rsidRPr="006E4307">
        <w:rPr>
          <w:sz w:val="24"/>
          <w:szCs w:val="24"/>
        </w:rPr>
        <w:t>Explain briefly the following types of Growth Strategies pursued by Business Organizations. Give one example of each of these types of strategies.</w:t>
      </w:r>
    </w:p>
    <w:p w:rsidR="00DA6B5C" w:rsidRPr="006E4307" w:rsidRDefault="00DA6B5C" w:rsidP="00267400">
      <w:pPr>
        <w:pStyle w:val="ListParagraph"/>
        <w:numPr>
          <w:ilvl w:val="0"/>
          <w:numId w:val="8"/>
        </w:numPr>
        <w:autoSpaceDE w:val="0"/>
        <w:autoSpaceDN w:val="0"/>
        <w:adjustRightInd w:val="0"/>
        <w:spacing w:after="0" w:line="240" w:lineRule="auto"/>
        <w:ind w:firstLine="0"/>
        <w:jc w:val="both"/>
        <w:rPr>
          <w:rFonts w:cs="Book Antiqua"/>
          <w:color w:val="000000"/>
          <w:sz w:val="24"/>
          <w:szCs w:val="24"/>
        </w:rPr>
      </w:pPr>
      <w:r w:rsidRPr="006E4307">
        <w:rPr>
          <w:rFonts w:cs="Book Antiqua"/>
          <w:color w:val="000000"/>
          <w:sz w:val="24"/>
          <w:szCs w:val="24"/>
        </w:rPr>
        <w:t xml:space="preserve">Horizontal Integration Strategy </w:t>
      </w:r>
    </w:p>
    <w:p w:rsidR="00DA6B5C" w:rsidRPr="006E4307" w:rsidRDefault="00DA6B5C" w:rsidP="00267400">
      <w:pPr>
        <w:pStyle w:val="ListParagraph"/>
        <w:numPr>
          <w:ilvl w:val="0"/>
          <w:numId w:val="8"/>
        </w:numPr>
        <w:autoSpaceDE w:val="0"/>
        <w:autoSpaceDN w:val="0"/>
        <w:adjustRightInd w:val="0"/>
        <w:spacing w:after="0" w:line="240" w:lineRule="auto"/>
        <w:ind w:firstLine="0"/>
        <w:jc w:val="both"/>
        <w:rPr>
          <w:rFonts w:cs="Book Antiqua"/>
          <w:color w:val="000000"/>
          <w:sz w:val="24"/>
          <w:szCs w:val="24"/>
        </w:rPr>
      </w:pPr>
      <w:r w:rsidRPr="006E4307">
        <w:rPr>
          <w:rFonts w:cs="Book Antiqua"/>
          <w:color w:val="000000"/>
          <w:sz w:val="24"/>
          <w:szCs w:val="24"/>
        </w:rPr>
        <w:t xml:space="preserve">Forward Integration Strategy </w:t>
      </w:r>
    </w:p>
    <w:p w:rsidR="00A83C9B" w:rsidRDefault="00DA6B5C" w:rsidP="00267400">
      <w:pPr>
        <w:pStyle w:val="ListParagraph"/>
        <w:numPr>
          <w:ilvl w:val="0"/>
          <w:numId w:val="8"/>
        </w:numPr>
        <w:autoSpaceDE w:val="0"/>
        <w:autoSpaceDN w:val="0"/>
        <w:adjustRightInd w:val="0"/>
        <w:spacing w:after="0" w:line="240" w:lineRule="auto"/>
        <w:ind w:firstLine="0"/>
        <w:jc w:val="both"/>
        <w:rPr>
          <w:rFonts w:cs="Book Antiqua"/>
          <w:color w:val="000000"/>
          <w:sz w:val="24"/>
          <w:szCs w:val="24"/>
        </w:rPr>
      </w:pPr>
      <w:r w:rsidRPr="006E4307">
        <w:rPr>
          <w:rFonts w:cs="Book Antiqua"/>
          <w:color w:val="000000"/>
          <w:sz w:val="24"/>
          <w:szCs w:val="24"/>
        </w:rPr>
        <w:t>Conglomerate Growth Strategy</w:t>
      </w:r>
    </w:p>
    <w:p w:rsidR="00A83C9B" w:rsidRPr="00B51CF7" w:rsidRDefault="00A83C9B" w:rsidP="00A83C9B">
      <w:pPr>
        <w:tabs>
          <w:tab w:val="left" w:pos="3645"/>
        </w:tabs>
        <w:jc w:val="both"/>
        <w:rPr>
          <w:rFonts w:ascii="Book Antiqua" w:hAnsi="Book Antiqua"/>
          <w:b/>
          <w:sz w:val="24"/>
          <w:szCs w:val="20"/>
        </w:rPr>
      </w:pPr>
      <w:r w:rsidRPr="00B51CF7">
        <w:rPr>
          <w:rFonts w:ascii="Book Antiqua" w:hAnsi="Book Antiqua"/>
          <w:b/>
          <w:sz w:val="24"/>
          <w:szCs w:val="20"/>
        </w:rPr>
        <w:t>Answer:-</w:t>
      </w:r>
    </w:p>
    <w:p w:rsidR="00A83C9B" w:rsidRPr="00BA4141" w:rsidRDefault="00A83C9B" w:rsidP="00267400">
      <w:pPr>
        <w:pStyle w:val="ListParagraph"/>
        <w:numPr>
          <w:ilvl w:val="0"/>
          <w:numId w:val="10"/>
        </w:numPr>
        <w:tabs>
          <w:tab w:val="left" w:pos="3645"/>
        </w:tabs>
        <w:jc w:val="both"/>
        <w:rPr>
          <w:rFonts w:ascii="Book Antiqua" w:hAnsi="Book Antiqua"/>
          <w:b/>
          <w:sz w:val="24"/>
          <w:szCs w:val="20"/>
        </w:rPr>
      </w:pPr>
      <w:r w:rsidRPr="00BA4141">
        <w:rPr>
          <w:rFonts w:ascii="Book Antiqua" w:hAnsi="Book Antiqua"/>
          <w:b/>
          <w:sz w:val="24"/>
          <w:szCs w:val="20"/>
        </w:rPr>
        <w:t>Horizontal Integration Strategy:</w:t>
      </w:r>
    </w:p>
    <w:p w:rsidR="00A83C9B" w:rsidRPr="00BA4141" w:rsidRDefault="00A83C9B" w:rsidP="00A83C9B">
      <w:pPr>
        <w:tabs>
          <w:tab w:val="left" w:pos="3645"/>
        </w:tabs>
        <w:ind w:left="720"/>
        <w:jc w:val="both"/>
        <w:rPr>
          <w:rFonts w:ascii="Book Antiqua" w:hAnsi="Book Antiqua"/>
          <w:sz w:val="24"/>
          <w:szCs w:val="20"/>
        </w:rPr>
      </w:pPr>
      <w:r w:rsidRPr="00BA4141">
        <w:rPr>
          <w:rFonts w:ascii="Book Antiqua" w:hAnsi="Book Antiqua"/>
          <w:sz w:val="24"/>
          <w:szCs w:val="20"/>
        </w:rPr>
        <w:t xml:space="preserve">This strategy seeks to achieve growth by ownership/acquisition or merging of functions of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which operate on a similar level. It is characterized by integration of firms producing the same kind of goods or operating at the same stage of the supply /value chain. This strategy is pursued to achieve economies of scale by sharing of resources and competencies to gain significant competitive advantages.</w:t>
      </w:r>
    </w:p>
    <w:p w:rsidR="00A83C9B" w:rsidRDefault="00A83C9B" w:rsidP="00A83C9B">
      <w:pPr>
        <w:tabs>
          <w:tab w:val="left" w:pos="3645"/>
        </w:tabs>
        <w:ind w:left="720"/>
        <w:jc w:val="both"/>
        <w:rPr>
          <w:rFonts w:ascii="Book Antiqua" w:hAnsi="Book Antiqua"/>
          <w:sz w:val="24"/>
          <w:szCs w:val="20"/>
        </w:rPr>
      </w:pPr>
      <w:r w:rsidRPr="00BA4141">
        <w:rPr>
          <w:rFonts w:ascii="Book Antiqua" w:hAnsi="Book Antiqua"/>
          <w:sz w:val="24"/>
          <w:szCs w:val="20"/>
        </w:rPr>
        <w:t>Example: A profitable cement company acquiring another cement manufacturing unit.</w:t>
      </w:r>
    </w:p>
    <w:p w:rsidR="00A83C9B" w:rsidRPr="00BA4141" w:rsidRDefault="00A83C9B" w:rsidP="00267400">
      <w:pPr>
        <w:pStyle w:val="ListParagraph"/>
        <w:numPr>
          <w:ilvl w:val="0"/>
          <w:numId w:val="10"/>
        </w:numPr>
        <w:tabs>
          <w:tab w:val="left" w:pos="3645"/>
        </w:tabs>
        <w:jc w:val="both"/>
        <w:rPr>
          <w:rFonts w:ascii="Book Antiqua" w:hAnsi="Book Antiqua"/>
          <w:b/>
          <w:sz w:val="24"/>
          <w:szCs w:val="20"/>
        </w:rPr>
      </w:pPr>
      <w:r w:rsidRPr="00BA4141">
        <w:rPr>
          <w:rFonts w:ascii="Book Antiqua" w:hAnsi="Book Antiqua"/>
          <w:b/>
          <w:sz w:val="24"/>
          <w:szCs w:val="20"/>
        </w:rPr>
        <w:t>Forward Integration Strategy:</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It is a strategy which envisages gaining ownership or taking control of distribution channels when the existing external distribution channels insist on unduly high profit margins or are unreliable or are unable of meeting the firm’s distribution objectives. Forward Integration strategy is most beneficial when significant competitive advantages can be achieved through ownership or effective control of the distribution channels. The firm must have sufficient capital and human resources for pursuing a successful forward integration strategy.</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Example: A leading manufacturer of branded fashion clothing establishing its own network of retail outlets.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267400">
      <w:pPr>
        <w:pStyle w:val="ListParagraph"/>
        <w:numPr>
          <w:ilvl w:val="0"/>
          <w:numId w:val="10"/>
        </w:numPr>
        <w:tabs>
          <w:tab w:val="left" w:pos="3645"/>
        </w:tabs>
        <w:jc w:val="both"/>
        <w:rPr>
          <w:rFonts w:ascii="Book Antiqua" w:hAnsi="Book Antiqua"/>
          <w:b/>
          <w:sz w:val="24"/>
          <w:szCs w:val="20"/>
        </w:rPr>
      </w:pPr>
      <w:r w:rsidRPr="00BA4141">
        <w:rPr>
          <w:rFonts w:ascii="Book Antiqua" w:hAnsi="Book Antiqua"/>
          <w:b/>
          <w:sz w:val="24"/>
          <w:szCs w:val="20"/>
        </w:rPr>
        <w:t>Conglomerate Growth Strategy:</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This strategy seeks to create diversified business units/entities, each of which is capable of achieving excellent financial performance in its respective line of business. Firms which pursue conglomerate growth strategies search across different industries for opportunities for expansion and purchase of companies whose assets are undervalued and therefore can be acquired at low prices, yet have the potential to offer high returns on the investment. Firms which have excellent top management capabilities and can effectively plan, manage and control individual units in different industries pursue conglomerate growth industries.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Example: A prominent textile group establishing or making acquisition of a power generation unit.</w:t>
      </w:r>
    </w:p>
    <w:p w:rsidR="00DA6B5C" w:rsidRPr="006E4307" w:rsidRDefault="00DA6B5C" w:rsidP="00A83C9B">
      <w:pPr>
        <w:pStyle w:val="ListParagraph"/>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 </w:t>
      </w:r>
    </w:p>
    <w:p w:rsidR="00DA6B5C" w:rsidRPr="006E4307" w:rsidRDefault="00DA6B5C" w:rsidP="00267400">
      <w:pPr>
        <w:pStyle w:val="ListParagraph"/>
        <w:numPr>
          <w:ilvl w:val="0"/>
          <w:numId w:val="9"/>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Business firms, at times, place excessive emphasis on Cost Reduction and Austerity policies to achieve their profit objectives. These policies may be in conflict with the interests of customers, employees and the society as a whole. </w:t>
      </w:r>
    </w:p>
    <w:p w:rsidR="00DA6B5C" w:rsidRPr="006E4307" w:rsidRDefault="00DA6B5C" w:rsidP="00004261">
      <w:pPr>
        <w:pStyle w:val="ListParagraph"/>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Identify any </w:t>
      </w:r>
      <w:r w:rsidRPr="006E4307">
        <w:rPr>
          <w:rFonts w:cs="Book Antiqua"/>
          <w:b/>
          <w:bCs/>
          <w:color w:val="000000"/>
          <w:sz w:val="24"/>
          <w:szCs w:val="24"/>
        </w:rPr>
        <w:t xml:space="preserve">three </w:t>
      </w:r>
      <w:r w:rsidRPr="006E4307">
        <w:rPr>
          <w:rFonts w:cs="Book Antiqua"/>
          <w:color w:val="000000"/>
          <w:sz w:val="24"/>
          <w:szCs w:val="24"/>
        </w:rPr>
        <w:t xml:space="preserve">adverse effects of introduction of stringent Cost Reduction and Austerity policies on </w:t>
      </w:r>
      <w:r w:rsidRPr="006E4307">
        <w:rPr>
          <w:rFonts w:cs="Book Antiqua"/>
          <w:b/>
          <w:bCs/>
          <w:color w:val="000000"/>
          <w:sz w:val="24"/>
          <w:szCs w:val="24"/>
        </w:rPr>
        <w:t xml:space="preserve">each </w:t>
      </w:r>
      <w:r w:rsidRPr="006E4307">
        <w:rPr>
          <w:rFonts w:cs="Book Antiqua"/>
          <w:color w:val="000000"/>
          <w:sz w:val="24"/>
          <w:szCs w:val="24"/>
        </w:rPr>
        <w:t>of the above stakeholders.</w:t>
      </w:r>
    </w:p>
    <w:p w:rsidR="00DA6B5C" w:rsidRPr="006E4307" w:rsidRDefault="00DA6B5C" w:rsidP="00267400">
      <w:pPr>
        <w:pStyle w:val="ListParagraph"/>
        <w:numPr>
          <w:ilvl w:val="0"/>
          <w:numId w:val="9"/>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What is meant by the term Corporate Social Responsibility? </w:t>
      </w:r>
    </w:p>
    <w:p w:rsidR="00DA6B5C" w:rsidRPr="006E4307" w:rsidRDefault="00DA6B5C" w:rsidP="00267400">
      <w:pPr>
        <w:pStyle w:val="ListParagraph"/>
        <w:numPr>
          <w:ilvl w:val="0"/>
          <w:numId w:val="9"/>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State </w:t>
      </w:r>
      <w:r w:rsidRPr="006E4307">
        <w:rPr>
          <w:rFonts w:cs="Book Antiqua"/>
          <w:b/>
          <w:bCs/>
          <w:color w:val="000000"/>
          <w:sz w:val="24"/>
          <w:szCs w:val="24"/>
        </w:rPr>
        <w:t xml:space="preserve">five </w:t>
      </w:r>
      <w:r w:rsidRPr="006E4307">
        <w:rPr>
          <w:rFonts w:cs="Book Antiqua"/>
          <w:color w:val="000000"/>
          <w:sz w:val="24"/>
          <w:szCs w:val="24"/>
        </w:rPr>
        <w:t xml:space="preserve">important factors which should be included in developing an effective Accident Prevention and Reporting System for a company involved in heavy mechanical and engineering operations. </w:t>
      </w:r>
    </w:p>
    <w:p w:rsidR="005A737D" w:rsidRPr="006E4307" w:rsidRDefault="00EA77F1" w:rsidP="002401CC">
      <w:pPr>
        <w:jc w:val="right"/>
        <w:rPr>
          <w:rFonts w:cs="Book Antiqua"/>
          <w:b/>
          <w:bCs/>
          <w:sz w:val="24"/>
          <w:szCs w:val="24"/>
        </w:rPr>
      </w:pPr>
      <w:r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DA6B5C" w:rsidRPr="006E4307">
        <w:rPr>
          <w:sz w:val="24"/>
          <w:szCs w:val="24"/>
        </w:rPr>
        <w:tab/>
      </w:r>
      <w:r w:rsidR="00993E70" w:rsidRPr="006E4307">
        <w:rPr>
          <w:rFonts w:cs="Book Antiqua"/>
          <w:b/>
          <w:bCs/>
          <w:color w:val="000000"/>
          <w:sz w:val="24"/>
          <w:szCs w:val="24"/>
        </w:rPr>
        <w:t xml:space="preserve"> </w:t>
      </w:r>
      <w:r w:rsidR="0032444B" w:rsidRPr="006E4307">
        <w:rPr>
          <w:rFonts w:cs="Book Antiqua"/>
          <w:b/>
          <w:bCs/>
          <w:sz w:val="24"/>
          <w:szCs w:val="24"/>
        </w:rPr>
        <w:t>(2</w:t>
      </w:r>
      <w:r w:rsidR="00993E70" w:rsidRPr="006E4307">
        <w:rPr>
          <w:rFonts w:cs="Book Antiqua"/>
          <w:b/>
          <w:bCs/>
          <w:sz w:val="24"/>
          <w:szCs w:val="24"/>
        </w:rPr>
        <w:t>5</w:t>
      </w:r>
      <w:r w:rsidR="0032444B" w:rsidRPr="006E4307">
        <w:rPr>
          <w:rFonts w:cs="Book Antiqua"/>
          <w:b/>
          <w:bCs/>
          <w:sz w:val="24"/>
          <w:szCs w:val="24"/>
        </w:rPr>
        <w:t xml:space="preserve"> Marks)</w:t>
      </w:r>
    </w:p>
    <w:p w:rsidR="00A83C9B" w:rsidRPr="00BA4141" w:rsidRDefault="00A83C9B" w:rsidP="00A83C9B">
      <w:pPr>
        <w:tabs>
          <w:tab w:val="left" w:pos="3645"/>
        </w:tabs>
        <w:jc w:val="both"/>
        <w:rPr>
          <w:rFonts w:ascii="Book Antiqua" w:hAnsi="Book Antiqua"/>
          <w:sz w:val="24"/>
          <w:szCs w:val="20"/>
        </w:rPr>
      </w:pPr>
      <w:r w:rsidRPr="00BA4141">
        <w:rPr>
          <w:rFonts w:ascii="Book Antiqua" w:hAnsi="Book Antiqua"/>
          <w:sz w:val="24"/>
          <w:szCs w:val="20"/>
        </w:rPr>
        <w:t>Answer:-</w:t>
      </w:r>
    </w:p>
    <w:p w:rsidR="00A83C9B" w:rsidRPr="00BA4141" w:rsidRDefault="00A83C9B" w:rsidP="00267400">
      <w:pPr>
        <w:pStyle w:val="ListParagraph"/>
        <w:numPr>
          <w:ilvl w:val="0"/>
          <w:numId w:val="12"/>
        </w:numPr>
        <w:tabs>
          <w:tab w:val="left" w:pos="3645"/>
        </w:tabs>
        <w:jc w:val="both"/>
        <w:rPr>
          <w:rFonts w:ascii="Book Antiqua" w:hAnsi="Book Antiqua"/>
          <w:sz w:val="24"/>
          <w:szCs w:val="20"/>
        </w:rPr>
      </w:pPr>
      <w:r w:rsidRPr="00BA4141">
        <w:rPr>
          <w:rFonts w:ascii="Book Antiqua" w:hAnsi="Book Antiqua"/>
          <w:sz w:val="24"/>
          <w:szCs w:val="20"/>
        </w:rPr>
        <w:t>Stringent Cost Reduction and Austerity policies may be in conflict with the interests of the stakeholders in the following situations:</w:t>
      </w:r>
    </w:p>
    <w:p w:rsidR="00A83C9B" w:rsidRPr="00BA4141" w:rsidRDefault="00A83C9B" w:rsidP="00267400">
      <w:pPr>
        <w:pStyle w:val="ListParagraph"/>
        <w:numPr>
          <w:ilvl w:val="0"/>
          <w:numId w:val="13"/>
        </w:numPr>
        <w:tabs>
          <w:tab w:val="left" w:pos="3645"/>
        </w:tabs>
        <w:jc w:val="both"/>
        <w:rPr>
          <w:rFonts w:ascii="Book Antiqua" w:hAnsi="Book Antiqua"/>
          <w:sz w:val="24"/>
          <w:szCs w:val="20"/>
        </w:rPr>
      </w:pPr>
      <w:r w:rsidRPr="00BA4141">
        <w:rPr>
          <w:rFonts w:ascii="Book Antiqua" w:hAnsi="Book Antiqua"/>
          <w:sz w:val="24"/>
          <w:szCs w:val="20"/>
        </w:rPr>
        <w:t>Customers</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the products may be of an inferior quality and perform unsatisfactorily</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the products may have a very limited useful life</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sub-standard quality of raw material inputs and packaging may be harmful for the health of the customers</w:t>
      </w:r>
    </w:p>
    <w:p w:rsidR="00A83C9B" w:rsidRPr="00BA4141" w:rsidRDefault="00A83C9B" w:rsidP="00267400">
      <w:pPr>
        <w:pStyle w:val="ListParagraph"/>
        <w:numPr>
          <w:ilvl w:val="0"/>
          <w:numId w:val="13"/>
        </w:numPr>
        <w:tabs>
          <w:tab w:val="left" w:pos="3645"/>
        </w:tabs>
        <w:jc w:val="both"/>
        <w:rPr>
          <w:rFonts w:ascii="Book Antiqua" w:hAnsi="Book Antiqua"/>
          <w:sz w:val="24"/>
          <w:szCs w:val="20"/>
        </w:rPr>
      </w:pPr>
      <w:r w:rsidRPr="00BA4141">
        <w:rPr>
          <w:rFonts w:ascii="Book Antiqua" w:hAnsi="Book Antiqua"/>
          <w:sz w:val="24"/>
          <w:szCs w:val="20"/>
        </w:rPr>
        <w:t>Employees</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working conditions may not be conducive for the health of the workers</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poor maintenance of machinery and equipment may cause injuries and accidents</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inadequate compensation may result in financial difficulties for the workers</w:t>
      </w:r>
    </w:p>
    <w:p w:rsidR="00A83C9B" w:rsidRPr="00BA4141" w:rsidRDefault="00A83C9B" w:rsidP="00267400">
      <w:pPr>
        <w:pStyle w:val="ListParagraph"/>
        <w:numPr>
          <w:ilvl w:val="0"/>
          <w:numId w:val="13"/>
        </w:numPr>
        <w:tabs>
          <w:tab w:val="left" w:pos="3645"/>
        </w:tabs>
        <w:jc w:val="both"/>
        <w:rPr>
          <w:rFonts w:ascii="Book Antiqua" w:hAnsi="Book Antiqua"/>
          <w:sz w:val="24"/>
          <w:szCs w:val="20"/>
        </w:rPr>
      </w:pPr>
      <w:r w:rsidRPr="00BA4141">
        <w:rPr>
          <w:rFonts w:ascii="Book Antiqua" w:hAnsi="Book Antiqua"/>
          <w:sz w:val="24"/>
          <w:szCs w:val="20"/>
        </w:rPr>
        <w:t>Society as a whole</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cause pollution and create environmental hazard</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lack of interest in charities, sports and community activities</w:t>
      </w:r>
    </w:p>
    <w:p w:rsidR="00A83C9B" w:rsidRPr="00BA4141" w:rsidRDefault="00A83C9B" w:rsidP="00267400">
      <w:pPr>
        <w:pStyle w:val="ListParagraph"/>
        <w:numPr>
          <w:ilvl w:val="0"/>
          <w:numId w:val="11"/>
        </w:numPr>
        <w:tabs>
          <w:tab w:val="left" w:pos="3645"/>
        </w:tabs>
        <w:jc w:val="both"/>
        <w:rPr>
          <w:rFonts w:ascii="Book Antiqua" w:hAnsi="Book Antiqua"/>
          <w:sz w:val="24"/>
          <w:szCs w:val="20"/>
        </w:rPr>
      </w:pPr>
      <w:r w:rsidRPr="00BA4141">
        <w:rPr>
          <w:rFonts w:ascii="Book Antiqua" w:hAnsi="Book Antiqua"/>
          <w:sz w:val="24"/>
          <w:szCs w:val="20"/>
        </w:rPr>
        <w:t>impose social cost on the society by making improper use of public assets</w:t>
      </w:r>
    </w:p>
    <w:p w:rsidR="00A83C9B" w:rsidRPr="00BA4141" w:rsidRDefault="00A83C9B" w:rsidP="00267400">
      <w:pPr>
        <w:pStyle w:val="ListParagraph"/>
        <w:numPr>
          <w:ilvl w:val="0"/>
          <w:numId w:val="12"/>
        </w:numPr>
        <w:tabs>
          <w:tab w:val="left" w:pos="3645"/>
        </w:tabs>
        <w:jc w:val="both"/>
        <w:rPr>
          <w:rFonts w:ascii="Book Antiqua" w:hAnsi="Book Antiqua"/>
          <w:sz w:val="24"/>
          <w:szCs w:val="20"/>
        </w:rPr>
      </w:pPr>
      <w:r w:rsidRPr="00BA4141">
        <w:rPr>
          <w:rFonts w:ascii="Book Antiqua" w:hAnsi="Book Antiqua"/>
          <w:sz w:val="24"/>
          <w:szCs w:val="20"/>
        </w:rPr>
        <w:t>Corporate Social Responsibility is a form of voluntary business approach that a business firm pursues to meet or exceed the expectations of its stakeholders by adopting social, ethical and environmental measures. The goal of CSR is to make a positive impact through its activities on the environment as well as all its stakeholders.</w:t>
      </w:r>
    </w:p>
    <w:p w:rsidR="00A83C9B" w:rsidRPr="00BA4141" w:rsidRDefault="00A83C9B" w:rsidP="00267400">
      <w:pPr>
        <w:pStyle w:val="ListParagraph"/>
        <w:numPr>
          <w:ilvl w:val="0"/>
          <w:numId w:val="12"/>
        </w:numPr>
        <w:tabs>
          <w:tab w:val="left" w:pos="3645"/>
        </w:tabs>
        <w:jc w:val="both"/>
        <w:rPr>
          <w:rFonts w:ascii="Book Antiqua" w:hAnsi="Book Antiqua"/>
          <w:sz w:val="24"/>
          <w:szCs w:val="20"/>
        </w:rPr>
      </w:pPr>
      <w:r w:rsidRPr="00BA4141">
        <w:rPr>
          <w:rFonts w:ascii="Book Antiqua" w:hAnsi="Book Antiqua"/>
          <w:sz w:val="24"/>
          <w:szCs w:val="20"/>
        </w:rPr>
        <w:t>The following important factors should be included in developing an effective Accident Prevention and Reporting System for a company involved in heavy mechanical and engineering operations:</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lastRenderedPageBreak/>
        <w:t>All accidents should be reported on Accident Reporting Forms and proper records should be maintained of accidents resulting in death and major injuries.</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Identification of particularly more risky activities and adopting special precautionary measures such as installation of safety grills to prevent accidents.</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Periodic training of employees for compliance with the safety rules and procedures so that they are fully aware of the accident hazards while performing their duties.</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Regular maintenance of plant and machinery to ensure that all the parts and components are repaired/ replaced promptly so that they do not cause injuries to the workers due to malfunction or breakdown of the equipment.</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Periodical review of the safety conditions should be carried out by an independent person.</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Statistical trends of recurring accidents must be monitored closely to identify and examine the need for introduction of special measures.</w:t>
      </w:r>
    </w:p>
    <w:p w:rsidR="00A83C9B" w:rsidRPr="00BA4141" w:rsidRDefault="00A83C9B" w:rsidP="00267400">
      <w:pPr>
        <w:pStyle w:val="ListParagraph"/>
        <w:numPr>
          <w:ilvl w:val="0"/>
          <w:numId w:val="14"/>
        </w:numPr>
        <w:tabs>
          <w:tab w:val="left" w:pos="3645"/>
        </w:tabs>
        <w:jc w:val="both"/>
        <w:rPr>
          <w:rFonts w:ascii="Book Antiqua" w:hAnsi="Book Antiqua"/>
          <w:sz w:val="24"/>
          <w:szCs w:val="20"/>
        </w:rPr>
      </w:pPr>
      <w:r w:rsidRPr="00BA4141">
        <w:rPr>
          <w:rFonts w:ascii="Book Antiqua" w:hAnsi="Book Antiqua"/>
          <w:sz w:val="24"/>
          <w:szCs w:val="20"/>
        </w:rPr>
        <w:t>Procedures for reporting ‘near-misses’ should be laid down: anonymously, if necessary to encourage timely corrective actions and openness in reporting of such incidents.</w:t>
      </w:r>
    </w:p>
    <w:p w:rsidR="00A34107" w:rsidRPr="00865184" w:rsidRDefault="00DA6B5C" w:rsidP="00004261">
      <w:pPr>
        <w:jc w:val="both"/>
        <w:rPr>
          <w:b/>
          <w:sz w:val="24"/>
          <w:szCs w:val="24"/>
        </w:rPr>
      </w:pPr>
      <w:r w:rsidRPr="00865184">
        <w:rPr>
          <w:b/>
          <w:sz w:val="24"/>
          <w:szCs w:val="24"/>
        </w:rPr>
        <w:t>Question No. 2</w:t>
      </w:r>
    </w:p>
    <w:p w:rsidR="00F518FD" w:rsidRPr="006E4307" w:rsidRDefault="00F518FD" w:rsidP="00004261">
      <w:pPr>
        <w:tabs>
          <w:tab w:val="left" w:pos="1245"/>
        </w:tabs>
        <w:autoSpaceDE w:val="0"/>
        <w:autoSpaceDN w:val="0"/>
        <w:adjustRightInd w:val="0"/>
        <w:spacing w:after="0" w:line="240" w:lineRule="auto"/>
        <w:jc w:val="both"/>
        <w:rPr>
          <w:sz w:val="24"/>
          <w:szCs w:val="24"/>
        </w:rPr>
      </w:pPr>
      <w:r w:rsidRPr="006E4307">
        <w:rPr>
          <w:sz w:val="24"/>
          <w:szCs w:val="24"/>
        </w:rPr>
        <w:t xml:space="preserve">The country of </w:t>
      </w:r>
      <w:proofErr w:type="spellStart"/>
      <w:r w:rsidRPr="006E4307">
        <w:rPr>
          <w:sz w:val="24"/>
          <w:szCs w:val="24"/>
        </w:rPr>
        <w:t>Europia</w:t>
      </w:r>
      <w:proofErr w:type="spellEnd"/>
      <w:r w:rsidRPr="006E4307">
        <w:rPr>
          <w:sz w:val="24"/>
          <w:szCs w:val="24"/>
        </w:rPr>
        <w:t xml:space="preserve"> has an extensive historical and industrial heritage. It has many tourist sites (such as castles, palaces, temples, houses and factories) which attract visitors from home and abroad. Most of these tourist sites have gift shops where visitors can buy mementos and souvenirs of their visit. These souvenirs often include cups, saucers, plates and other items which feature a printed image of the particular tourist site.</w:t>
      </w:r>
    </w:p>
    <w:p w:rsidR="00F518FD" w:rsidRPr="006E4307" w:rsidRDefault="00F518FD" w:rsidP="00004261">
      <w:pPr>
        <w:tabs>
          <w:tab w:val="left" w:pos="1245"/>
        </w:tabs>
        <w:autoSpaceDE w:val="0"/>
        <w:autoSpaceDN w:val="0"/>
        <w:adjustRightInd w:val="0"/>
        <w:spacing w:after="0" w:line="240" w:lineRule="auto"/>
        <w:jc w:val="both"/>
        <w:rPr>
          <w:sz w:val="24"/>
          <w:szCs w:val="24"/>
        </w:rPr>
      </w:pPr>
      <w:r w:rsidRPr="006E4307">
        <w:rPr>
          <w:sz w:val="24"/>
          <w:szCs w:val="24"/>
        </w:rPr>
        <w:t xml:space="preserve">The Universal Pottery Company (UPC) is the main supplier of these pottery souvenir items to the tourist trade. It produces the items in its potteries and then applies the appropriate image using specialized image printing machines. UPC also supplies other organizations that require personalized products. For example, it recently won the right to produce souvenirs for the Eurasian Games, which are being held in </w:t>
      </w:r>
      <w:proofErr w:type="spellStart"/>
      <w:r w:rsidRPr="006E4307">
        <w:rPr>
          <w:sz w:val="24"/>
          <w:szCs w:val="24"/>
        </w:rPr>
        <w:t>Europia</w:t>
      </w:r>
      <w:proofErr w:type="spellEnd"/>
      <w:r w:rsidRPr="006E4307">
        <w:rPr>
          <w:sz w:val="24"/>
          <w:szCs w:val="24"/>
        </w:rPr>
        <w:t xml:space="preserve"> in two </w:t>
      </w:r>
      <w:r w:rsidR="00004261" w:rsidRPr="006E4307">
        <w:rPr>
          <w:sz w:val="24"/>
          <w:szCs w:val="24"/>
        </w:rPr>
        <w:t>years’ time</w:t>
      </w:r>
      <w:r w:rsidRPr="006E4307">
        <w:rPr>
          <w:sz w:val="24"/>
          <w:szCs w:val="24"/>
        </w:rPr>
        <w:t>. UPC currently ships about 250,000 items of pottery out of its factory every month. Most of these items are shipped in relatively small packages. All collections from the factory and deliveries to customers are made by a nationwide courier company.</w:t>
      </w:r>
    </w:p>
    <w:p w:rsidR="00F518FD" w:rsidRPr="006E4307" w:rsidRDefault="00F518FD" w:rsidP="00004261">
      <w:pPr>
        <w:tabs>
          <w:tab w:val="left" w:pos="1245"/>
        </w:tabs>
        <w:autoSpaceDE w:val="0"/>
        <w:autoSpaceDN w:val="0"/>
        <w:adjustRightInd w:val="0"/>
        <w:spacing w:after="0" w:line="240" w:lineRule="auto"/>
        <w:jc w:val="both"/>
        <w:rPr>
          <w:sz w:val="24"/>
          <w:szCs w:val="24"/>
        </w:rPr>
      </w:pPr>
      <w:r w:rsidRPr="006E4307">
        <w:rPr>
          <w:sz w:val="24"/>
          <w:szCs w:val="24"/>
        </w:rPr>
        <w:t>In the last two years there has been a noticeable increase in the number of complaints about the quality of these items. The complaints, from gift shop owners, concentrate on two main issues:</w:t>
      </w:r>
    </w:p>
    <w:p w:rsidR="00F518FD" w:rsidRPr="006E4307" w:rsidRDefault="00F518FD" w:rsidP="00004261">
      <w:pPr>
        <w:autoSpaceDE w:val="0"/>
        <w:autoSpaceDN w:val="0"/>
        <w:adjustRightInd w:val="0"/>
        <w:spacing w:after="0" w:line="240" w:lineRule="auto"/>
        <w:jc w:val="both"/>
        <w:rPr>
          <w:rFonts w:cs="Book Antiqua"/>
          <w:color w:val="000000"/>
          <w:sz w:val="24"/>
          <w:szCs w:val="24"/>
        </w:rPr>
      </w:pPr>
    </w:p>
    <w:p w:rsidR="00F518FD" w:rsidRPr="006E4307" w:rsidRDefault="00F518FD" w:rsidP="00267400">
      <w:pPr>
        <w:pStyle w:val="ListParagraph"/>
        <w:numPr>
          <w:ilvl w:val="0"/>
          <w:numId w:val="2"/>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The physical condition of goods when they arrive at the gift shop. Initial evidence suggests that ‘a significant number of products are now arriving </w:t>
      </w:r>
    </w:p>
    <w:p w:rsidR="00F518FD" w:rsidRPr="006E4307" w:rsidRDefault="00F518FD" w:rsidP="00004261">
      <w:pPr>
        <w:pStyle w:val="ListParagraph"/>
        <w:autoSpaceDE w:val="0"/>
        <w:autoSpaceDN w:val="0"/>
        <w:adjustRightInd w:val="0"/>
        <w:spacing w:after="0" w:line="240" w:lineRule="auto"/>
        <w:ind w:left="1080"/>
        <w:jc w:val="both"/>
        <w:rPr>
          <w:rFonts w:cs="Book Antiqua"/>
          <w:color w:val="000000"/>
          <w:sz w:val="24"/>
          <w:szCs w:val="24"/>
        </w:rPr>
      </w:pPr>
      <w:proofErr w:type="gramStart"/>
      <w:r w:rsidRPr="006E4307">
        <w:rPr>
          <w:rFonts w:cs="Book Antiqua"/>
          <w:color w:val="000000"/>
          <w:sz w:val="24"/>
          <w:szCs w:val="24"/>
        </w:rPr>
        <w:lastRenderedPageBreak/>
        <w:t>broken</w:t>
      </w:r>
      <w:proofErr w:type="gramEnd"/>
      <w:r w:rsidRPr="006E4307">
        <w:rPr>
          <w:rFonts w:cs="Book Antiqua"/>
          <w:color w:val="000000"/>
          <w:sz w:val="24"/>
          <w:szCs w:val="24"/>
        </w:rPr>
        <w:t xml:space="preserve">, chipped or cracked’. These items are unusable and they have to be returned to UPC. UPC management are convinced that the increased breakages are due to packers not following the correct packing method. </w:t>
      </w:r>
    </w:p>
    <w:p w:rsidR="00F518FD" w:rsidRPr="006E4307" w:rsidRDefault="00F518FD" w:rsidP="00267400">
      <w:pPr>
        <w:pStyle w:val="ListParagraph"/>
        <w:numPr>
          <w:ilvl w:val="0"/>
          <w:numId w:val="2"/>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Incorrect alignment of the image of the tourist site on the selected item. For example, a recent batch of 100 cups for </w:t>
      </w:r>
      <w:proofErr w:type="spellStart"/>
      <w:r w:rsidRPr="006E4307">
        <w:rPr>
          <w:rFonts w:cs="Book Antiqua"/>
          <w:color w:val="000000"/>
          <w:sz w:val="24"/>
          <w:szCs w:val="24"/>
        </w:rPr>
        <w:t>Carish</w:t>
      </w:r>
      <w:proofErr w:type="spellEnd"/>
      <w:r w:rsidRPr="006E4307">
        <w:rPr>
          <w:rFonts w:cs="Book Antiqua"/>
          <w:color w:val="000000"/>
          <w:sz w:val="24"/>
          <w:szCs w:val="24"/>
        </w:rPr>
        <w:t xml:space="preserve"> Castle included 10 cups where the image of the castle sloped significantly from left to right. These were returned by the customer and destroyed by UPC. </w:t>
      </w:r>
    </w:p>
    <w:p w:rsidR="00F518FD" w:rsidRPr="006E4307" w:rsidRDefault="00F518FD" w:rsidP="00004261">
      <w:pPr>
        <w:autoSpaceDE w:val="0"/>
        <w:autoSpaceDN w:val="0"/>
        <w:adjustRightInd w:val="0"/>
        <w:spacing w:after="0" w:line="240" w:lineRule="auto"/>
        <w:jc w:val="both"/>
        <w:rPr>
          <w:sz w:val="24"/>
          <w:szCs w:val="24"/>
        </w:rPr>
      </w:pPr>
      <w:r w:rsidRPr="006E4307">
        <w:rPr>
          <w:sz w:val="24"/>
          <w:szCs w:val="24"/>
        </w:rPr>
        <w:t>The image problem was investigated in more depth and it was discovered that approximately 500 items were delivered every month with misaligned images. Each item costs, on average, $20 to produce.</w:t>
      </w:r>
    </w:p>
    <w:p w:rsidR="00F518FD" w:rsidRPr="006E4307" w:rsidRDefault="00F518FD" w:rsidP="00004261">
      <w:pPr>
        <w:autoSpaceDE w:val="0"/>
        <w:autoSpaceDN w:val="0"/>
        <w:adjustRightInd w:val="0"/>
        <w:spacing w:after="0" w:line="240" w:lineRule="auto"/>
        <w:jc w:val="both"/>
        <w:rPr>
          <w:sz w:val="24"/>
          <w:szCs w:val="24"/>
        </w:rPr>
      </w:pPr>
      <w:r w:rsidRPr="006E4307">
        <w:rPr>
          <w:sz w:val="24"/>
          <w:szCs w:val="24"/>
        </w:rPr>
        <w:t>As a result of these complaints, UPC appointed a small quality inspection team who were asked to inspect one in every 20 packages for correct packaging and correct image alignment. However, although some problems have been found, a significant number of defective products have still been delivered to customers. A director of UPC used this evidence to support his assertion that the ‘quality inspection team is just not working’.</w:t>
      </w:r>
    </w:p>
    <w:p w:rsidR="00F518FD" w:rsidRPr="006E4307" w:rsidRDefault="00F518FD" w:rsidP="00004261">
      <w:pPr>
        <w:autoSpaceDE w:val="0"/>
        <w:autoSpaceDN w:val="0"/>
        <w:adjustRightInd w:val="0"/>
        <w:spacing w:after="0" w:line="240" w:lineRule="auto"/>
        <w:jc w:val="both"/>
        <w:rPr>
          <w:sz w:val="24"/>
          <w:szCs w:val="24"/>
        </w:rPr>
      </w:pPr>
      <w:r w:rsidRPr="006E4307">
        <w:rPr>
          <w:sz w:val="24"/>
          <w:szCs w:val="24"/>
        </w:rPr>
        <w:t>The payment system for packers has also been such an issue. It was established ten years ago as an attempt to boost productivity. Packers receive a bonus for packing more than a target number of packages per hour. Hence, packers are more concerned with the speed of packing rather than its quality.</w:t>
      </w:r>
    </w:p>
    <w:p w:rsidR="00F518FD" w:rsidRPr="006E4307" w:rsidRDefault="00F518FD" w:rsidP="00004261">
      <w:pPr>
        <w:autoSpaceDE w:val="0"/>
        <w:autoSpaceDN w:val="0"/>
        <w:adjustRightInd w:val="0"/>
        <w:spacing w:after="0" w:line="240" w:lineRule="auto"/>
        <w:jc w:val="both"/>
        <w:rPr>
          <w:sz w:val="24"/>
          <w:szCs w:val="24"/>
        </w:rPr>
      </w:pPr>
      <w:r w:rsidRPr="006E4307">
        <w:rPr>
          <w:sz w:val="24"/>
          <w:szCs w:val="24"/>
        </w:rPr>
        <w:t>Finally, there is also evidence that to achieve agreed customer deadlines, certain managers have asked the quality inspection team to overlook defective items so that order deadlines could be met.</w:t>
      </w:r>
    </w:p>
    <w:p w:rsidR="00F518FD" w:rsidRPr="006E4307" w:rsidRDefault="00F518FD" w:rsidP="00004261">
      <w:pPr>
        <w:autoSpaceDE w:val="0"/>
        <w:autoSpaceDN w:val="0"/>
        <w:adjustRightInd w:val="0"/>
        <w:spacing w:after="0" w:line="240" w:lineRule="auto"/>
        <w:jc w:val="both"/>
        <w:rPr>
          <w:sz w:val="24"/>
          <w:szCs w:val="24"/>
        </w:rPr>
      </w:pPr>
      <w:r w:rsidRPr="006E4307">
        <w:rPr>
          <w:sz w:val="24"/>
          <w:szCs w:val="24"/>
        </w:rPr>
        <w:t>The company has decided to review the quality issue again. The director who claimed that the quality inspection team is not working has suggested using a Six Sigma approach to the company’s quality problems.</w:t>
      </w:r>
    </w:p>
    <w:p w:rsidR="00F518FD" w:rsidRPr="006E4307" w:rsidRDefault="00F518FD" w:rsidP="00004261">
      <w:pPr>
        <w:autoSpaceDE w:val="0"/>
        <w:autoSpaceDN w:val="0"/>
        <w:adjustRightInd w:val="0"/>
        <w:spacing w:after="0" w:line="240" w:lineRule="auto"/>
        <w:jc w:val="both"/>
        <w:rPr>
          <w:b/>
          <w:bCs/>
          <w:sz w:val="24"/>
          <w:szCs w:val="24"/>
        </w:rPr>
      </w:pPr>
      <w:r w:rsidRPr="006E4307">
        <w:rPr>
          <w:b/>
          <w:bCs/>
          <w:sz w:val="24"/>
          <w:szCs w:val="24"/>
        </w:rPr>
        <w:t>Required:</w:t>
      </w:r>
    </w:p>
    <w:p w:rsidR="00F518FD" w:rsidRPr="006E4307" w:rsidRDefault="00F518FD" w:rsidP="00267400">
      <w:pPr>
        <w:pStyle w:val="ListParagraph"/>
        <w:numPr>
          <w:ilvl w:val="0"/>
          <w:numId w:val="3"/>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Analyze the current and potential role of quality, quality control and quality assurance at UPC. </w:t>
      </w:r>
    </w:p>
    <w:p w:rsidR="00F518FD" w:rsidRPr="006E4307" w:rsidRDefault="00F518FD" w:rsidP="00267400">
      <w:pPr>
        <w:pStyle w:val="ListParagraph"/>
        <w:numPr>
          <w:ilvl w:val="0"/>
          <w:numId w:val="3"/>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Examine how adopting a Six Sigma approach would help address the quality problems at UPC. </w:t>
      </w:r>
    </w:p>
    <w:p w:rsidR="00DA6B5C" w:rsidRPr="006E4307" w:rsidRDefault="00DA6B5C" w:rsidP="00004261">
      <w:pPr>
        <w:pStyle w:val="ListParagraph"/>
        <w:ind w:left="7920"/>
        <w:jc w:val="both"/>
        <w:rPr>
          <w:sz w:val="24"/>
          <w:szCs w:val="24"/>
        </w:rPr>
      </w:pPr>
      <w:r w:rsidRPr="006E4307">
        <w:rPr>
          <w:sz w:val="24"/>
          <w:szCs w:val="24"/>
        </w:rPr>
        <w:t>(25 Marks)</w:t>
      </w:r>
    </w:p>
    <w:p w:rsidR="00DA6B5C" w:rsidRPr="008D6031" w:rsidRDefault="00DA6B5C" w:rsidP="00004261">
      <w:pPr>
        <w:pStyle w:val="ListParagraph"/>
        <w:autoSpaceDE w:val="0"/>
        <w:autoSpaceDN w:val="0"/>
        <w:adjustRightInd w:val="0"/>
        <w:spacing w:after="0" w:line="240" w:lineRule="auto"/>
        <w:jc w:val="both"/>
        <w:rPr>
          <w:rFonts w:cs="Book Antiqua"/>
          <w:b/>
          <w:color w:val="000000"/>
          <w:sz w:val="24"/>
          <w:szCs w:val="24"/>
        </w:rPr>
      </w:pPr>
    </w:p>
    <w:p w:rsidR="00A83C9B" w:rsidRPr="00BA4141" w:rsidRDefault="00A83C9B" w:rsidP="00A83C9B">
      <w:pPr>
        <w:jc w:val="both"/>
        <w:rPr>
          <w:rFonts w:ascii="Book Antiqua" w:hAnsi="Book Antiqua"/>
          <w:b/>
          <w:sz w:val="24"/>
          <w:szCs w:val="24"/>
        </w:rPr>
      </w:pPr>
      <w:r w:rsidRPr="00BA4141">
        <w:rPr>
          <w:rFonts w:ascii="Book Antiqua" w:hAnsi="Book Antiqua"/>
          <w:b/>
          <w:sz w:val="24"/>
          <w:szCs w:val="24"/>
        </w:rPr>
        <w:t>Answer:-</w:t>
      </w:r>
    </w:p>
    <w:p w:rsidR="00A83C9B" w:rsidRPr="00BA4141" w:rsidRDefault="00A83C9B" w:rsidP="00267400">
      <w:pPr>
        <w:pStyle w:val="ListParagraph"/>
        <w:numPr>
          <w:ilvl w:val="0"/>
          <w:numId w:val="16"/>
        </w:numPr>
        <w:jc w:val="both"/>
        <w:rPr>
          <w:rFonts w:ascii="Book Antiqua" w:hAnsi="Book Antiqua"/>
          <w:b/>
          <w:sz w:val="24"/>
          <w:szCs w:val="24"/>
        </w:rPr>
      </w:pPr>
      <w:r w:rsidRPr="00BA4141">
        <w:rPr>
          <w:rFonts w:ascii="Book Antiqua" w:hAnsi="Book Antiqua"/>
          <w:b/>
          <w:sz w:val="24"/>
          <w:szCs w:val="24"/>
        </w:rPr>
        <w:t>Quality</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Quality has become an increasingly important issue in </w:t>
      </w:r>
      <w:proofErr w:type="spellStart"/>
      <w:r w:rsidRPr="00BA4141">
        <w:rPr>
          <w:rFonts w:ascii="Book Antiqua" w:hAnsi="Book Antiqua"/>
          <w:sz w:val="24"/>
          <w:szCs w:val="24"/>
        </w:rPr>
        <w:t>organisations</w:t>
      </w:r>
      <w:proofErr w:type="spellEnd"/>
      <w:r w:rsidRPr="00BA4141">
        <w:rPr>
          <w:rFonts w:ascii="Book Antiqua" w:hAnsi="Book Antiqua"/>
          <w:sz w:val="24"/>
          <w:szCs w:val="24"/>
        </w:rPr>
        <w:t xml:space="preserve">. For some companies it is an important differentiator, allowing the </w:t>
      </w:r>
      <w:proofErr w:type="spellStart"/>
      <w:r w:rsidRPr="00BA4141">
        <w:rPr>
          <w:rFonts w:ascii="Book Antiqua" w:hAnsi="Book Antiqua"/>
          <w:sz w:val="24"/>
          <w:szCs w:val="24"/>
        </w:rPr>
        <w:t>organisation</w:t>
      </w:r>
      <w:proofErr w:type="spellEnd"/>
      <w:r w:rsidRPr="00BA4141">
        <w:rPr>
          <w:rFonts w:ascii="Book Antiqua" w:hAnsi="Book Antiqua"/>
          <w:sz w:val="24"/>
          <w:szCs w:val="24"/>
        </w:rPr>
        <w:t xml:space="preserve"> to pursue a high price/high quality strategy. For other </w:t>
      </w:r>
      <w:proofErr w:type="spellStart"/>
      <w:r w:rsidRPr="00BA4141">
        <w:rPr>
          <w:rFonts w:ascii="Book Antiqua" w:hAnsi="Book Antiqua"/>
          <w:sz w:val="24"/>
          <w:szCs w:val="24"/>
        </w:rPr>
        <w:t>organisations</w:t>
      </w:r>
      <w:proofErr w:type="spellEnd"/>
      <w:r w:rsidRPr="00BA4141">
        <w:rPr>
          <w:rFonts w:ascii="Book Antiqua" w:hAnsi="Book Antiqua"/>
          <w:sz w:val="24"/>
          <w:szCs w:val="24"/>
        </w:rPr>
        <w:t xml:space="preserve">, such as UPC, the quality threshold requirements for their products have increased significantly over the last few years. Customers have increased expectations of product construction, longevity and reliability. </w:t>
      </w:r>
      <w:proofErr w:type="spellStart"/>
      <w:proofErr w:type="gramStart"/>
      <w:r w:rsidRPr="00BA4141">
        <w:rPr>
          <w:rFonts w:ascii="Book Antiqua" w:hAnsi="Book Antiqua"/>
          <w:sz w:val="24"/>
          <w:szCs w:val="24"/>
        </w:rPr>
        <w:t>eQuality</w:t>
      </w:r>
      <w:proofErr w:type="spellEnd"/>
      <w:proofErr w:type="gramEnd"/>
      <w:r w:rsidRPr="00BA4141">
        <w:rPr>
          <w:rFonts w:ascii="Book Antiqua" w:hAnsi="Book Antiqua"/>
          <w:sz w:val="24"/>
          <w:szCs w:val="24"/>
        </w:rPr>
        <w:t xml:space="preserve"> is rarely absolute; and it is usually constrained by such factors as selling price. This particularly applies in UPC’s market where it is likely that the quality of the product is limited by the relatively low price consumers are willing to pay for it. Quality concerns how </w:t>
      </w:r>
      <w:r w:rsidRPr="00BA4141">
        <w:rPr>
          <w:rFonts w:ascii="Book Antiqua" w:hAnsi="Book Antiqua"/>
          <w:sz w:val="24"/>
          <w:szCs w:val="24"/>
        </w:rPr>
        <w:lastRenderedPageBreak/>
        <w:t>a product meets its designed purpose and satisfies its original requirements. The target selling price is likely to be one of those requirements.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At UPC quality appears to be defined in terms of the physical condition of the products (no breakages, cracks or chips) and in the accurate positioning of the printed image on the product. These are the reasons given by the UPC management for setting up the inspection team. However, this perception of quality would have to be confirmed by the customer. It may be that other issues, such as the density of the printed image, are also important to the customer but have not yet been fed back to UPC.</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Many definitions of quality include references to the customer. They stress meeting the requirements of the customer or user of the product. UPC might benefit from re-considering who it perceives to be the customer. Their current perception appears to be that the customer is the gift shop that sells the product. It is not the ultimate person or consumer who buys the product from the shop and uses it. For this consumer, other issues may be significant such as:</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 xml:space="preserve"> The ability to wash the item in a dishwasher.</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The long-term safety of the product, for example: the handle does not break off a cup and spill its content on the drinker.</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The long-term clarity of the image on the item after many washes.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Investigating the issue of quality from the perspective of the consumer may identify other problems that need addressing.</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Finally, quality has to be considered in the context of responsibility. UPC currently uses a courier company to deliver its products to the gift shops. This means that freedom from breakage is only partly under UPC’s control. The delivery condition of products is partly determined by the care with which the courier company handles the package. Hence delivery quality depends on courier performance as well as on packaging care. In contrast, the quality of the printed image on the item is completely within the control of UPC.</w:t>
      </w:r>
    </w:p>
    <w:p w:rsidR="00A83C9B" w:rsidRPr="00BA4141" w:rsidRDefault="00A83C9B" w:rsidP="00A83C9B">
      <w:pPr>
        <w:ind w:left="720"/>
        <w:jc w:val="both"/>
        <w:rPr>
          <w:rFonts w:ascii="Book Antiqua" w:hAnsi="Book Antiqua"/>
          <w:b/>
          <w:sz w:val="24"/>
          <w:szCs w:val="24"/>
        </w:rPr>
      </w:pPr>
      <w:r w:rsidRPr="00BA4141">
        <w:rPr>
          <w:rFonts w:ascii="Book Antiqua" w:hAnsi="Book Antiqua"/>
          <w:b/>
          <w:sz w:val="24"/>
          <w:szCs w:val="24"/>
        </w:rPr>
        <w:t>Quality control</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Quality Control (QC) is primarily concerned with checking and reviewing work that has been done. It is an inspection system for ensuring that pre-determined quality standards are being met. In theory, the responsibility for the control of quality lies with the person undertaking the process, whether it is the production of goods, delivery of a service or the passing of information. QC is the part of quality management focused on fulfilling quality requirements.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lastRenderedPageBreak/>
        <w:t xml:space="preserve">In many quality control systems, sample products are removed and inspected. Defects in these sampled products may lead to the whole batch being inspected and defective items destroyed. This is essentially the role of the inspection team at UPC, where 1 in 20 packed packages are inspected for accuracy of printing and correctness of packing. Incorrect packing in a sampled package will lead to the inspection (and potential re-packing) of all packages packed by that employee. Failure in the accuracy of the printed image is likely to lead to the destruction of the whole batch, and the re-setting of the production imaging machine to address the positional inaccuracy of the image. It has to be stressed that, in this instance, quality control is a sampling activity and so it is very likely that defective batches will get through to the customer. To </w:t>
      </w:r>
      <w:proofErr w:type="spellStart"/>
      <w:r w:rsidRPr="00BA4141">
        <w:rPr>
          <w:rFonts w:ascii="Book Antiqua" w:hAnsi="Book Antiqua"/>
          <w:sz w:val="24"/>
          <w:szCs w:val="24"/>
        </w:rPr>
        <w:t>criticise</w:t>
      </w:r>
      <w:proofErr w:type="spellEnd"/>
      <w:r w:rsidRPr="00BA4141">
        <w:rPr>
          <w:rFonts w:ascii="Book Antiqua" w:hAnsi="Book Antiqua"/>
          <w:sz w:val="24"/>
          <w:szCs w:val="24"/>
        </w:rPr>
        <w:t xml:space="preserve"> the inspection unit for failing to find defective batches (‘the quality inspection team is just not working’) fails to </w:t>
      </w:r>
      <w:proofErr w:type="spellStart"/>
      <w:r w:rsidRPr="00BA4141">
        <w:rPr>
          <w:rFonts w:ascii="Book Antiqua" w:hAnsi="Book Antiqua"/>
          <w:sz w:val="24"/>
          <w:szCs w:val="24"/>
        </w:rPr>
        <w:t>recognise</w:t>
      </w:r>
      <w:proofErr w:type="spellEnd"/>
      <w:r w:rsidRPr="00BA4141">
        <w:rPr>
          <w:rFonts w:ascii="Book Antiqua" w:hAnsi="Book Antiqua"/>
          <w:sz w:val="24"/>
          <w:szCs w:val="24"/>
        </w:rPr>
        <w:t xml:space="preserve"> the sampling nature of the role.</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In the context of UPC there are at least three further factors that inhibit effective quality control.</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The quality control of the positioning of the image takes place too late in the process. It should take place before packing, not after it. Valuable packing time and materials can be wasted by packing items with defective images which are found when the package is inspected.</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 xml:space="preserve">The reward system for packers is based on the throughput of packages rather than the quality of packing. In the past many manufacturing </w:t>
      </w:r>
      <w:proofErr w:type="spellStart"/>
      <w:r w:rsidRPr="00BA4141">
        <w:rPr>
          <w:rFonts w:ascii="Book Antiqua" w:hAnsi="Book Antiqua"/>
          <w:sz w:val="24"/>
          <w:szCs w:val="24"/>
        </w:rPr>
        <w:t>organisations</w:t>
      </w:r>
      <w:proofErr w:type="spellEnd"/>
      <w:r w:rsidRPr="00BA4141">
        <w:rPr>
          <w:rFonts w:ascii="Book Antiqua" w:hAnsi="Book Antiqua"/>
          <w:sz w:val="24"/>
          <w:szCs w:val="24"/>
        </w:rPr>
        <w:t xml:space="preserve"> have valued productivity more than quality and reflected this in their reward system. This is the case at UPC where faults in packing are not reflected in the reward system of the packers. In fact, the very opposite appears to be true. Packers are </w:t>
      </w:r>
      <w:proofErr w:type="spellStart"/>
      <w:r w:rsidRPr="00BA4141">
        <w:rPr>
          <w:rFonts w:ascii="Book Antiqua" w:hAnsi="Book Antiqua"/>
          <w:sz w:val="24"/>
          <w:szCs w:val="24"/>
        </w:rPr>
        <w:t>incentivised</w:t>
      </w:r>
      <w:proofErr w:type="spellEnd"/>
      <w:r w:rsidRPr="00BA4141">
        <w:rPr>
          <w:rFonts w:ascii="Book Antiqua" w:hAnsi="Book Antiqua"/>
          <w:sz w:val="24"/>
          <w:szCs w:val="24"/>
        </w:rPr>
        <w:t xml:space="preserve"> to pack quickly, not effectively. Beckford suggests that ‘a major barrier to quality may be built into the reward system of the </w:t>
      </w:r>
      <w:proofErr w:type="spellStart"/>
      <w:r w:rsidRPr="00BA4141">
        <w:rPr>
          <w:rFonts w:ascii="Book Antiqua" w:hAnsi="Book Antiqua"/>
          <w:sz w:val="24"/>
          <w:szCs w:val="24"/>
        </w:rPr>
        <w:t>organisation</w:t>
      </w:r>
      <w:proofErr w:type="spellEnd"/>
      <w:r w:rsidRPr="00BA4141">
        <w:rPr>
          <w:rFonts w:ascii="Book Antiqua" w:hAnsi="Book Antiqua"/>
          <w:sz w:val="24"/>
          <w:szCs w:val="24"/>
        </w:rPr>
        <w:t>’.</w:t>
      </w:r>
    </w:p>
    <w:p w:rsidR="00A83C9B" w:rsidRPr="00BA4141" w:rsidRDefault="00A83C9B" w:rsidP="00267400">
      <w:pPr>
        <w:pStyle w:val="ListParagraph"/>
        <w:numPr>
          <w:ilvl w:val="0"/>
          <w:numId w:val="15"/>
        </w:numPr>
        <w:jc w:val="both"/>
        <w:rPr>
          <w:rFonts w:ascii="Book Antiqua" w:hAnsi="Book Antiqua"/>
          <w:sz w:val="24"/>
          <w:szCs w:val="24"/>
        </w:rPr>
      </w:pPr>
      <w:r w:rsidRPr="00BA4141">
        <w:rPr>
          <w:rFonts w:ascii="Book Antiqua" w:hAnsi="Book Antiqua"/>
          <w:sz w:val="24"/>
          <w:szCs w:val="24"/>
        </w:rPr>
        <w:t>There is evidence that the inspection team has participated in the achievement of the required throughput targets by passing packages that did not meet the required quality. This is clearly giving the wrong message, but the inspection team is only reflecting the need for the company to meet certain deadlines.</w:t>
      </w:r>
    </w:p>
    <w:p w:rsidR="00A83C9B" w:rsidRPr="00BA4141" w:rsidRDefault="00A83C9B" w:rsidP="00A83C9B">
      <w:pPr>
        <w:ind w:left="720"/>
        <w:jc w:val="both"/>
        <w:rPr>
          <w:rFonts w:ascii="Book Antiqua" w:hAnsi="Book Antiqua"/>
          <w:b/>
          <w:sz w:val="24"/>
          <w:szCs w:val="24"/>
        </w:rPr>
      </w:pPr>
      <w:r w:rsidRPr="00BA4141">
        <w:rPr>
          <w:rFonts w:ascii="Book Antiqua" w:hAnsi="Book Antiqua"/>
          <w:b/>
          <w:sz w:val="24"/>
          <w:szCs w:val="24"/>
        </w:rPr>
        <w:t>Quality Assurance</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Quality Assurance (QA) is the part of quality management focused on providing confidence that quality requirements will be fulfilled. It may be defined as a set of procedures designed to ensure that quality standards and processes are adhered to and that the final product meets or exceeds the required technical and performance requirements. Quality assurance covers </w:t>
      </w:r>
      <w:r w:rsidRPr="00BA4141">
        <w:rPr>
          <w:rFonts w:ascii="Book Antiqua" w:hAnsi="Book Antiqua"/>
          <w:sz w:val="24"/>
          <w:szCs w:val="24"/>
        </w:rPr>
        <w:lastRenderedPageBreak/>
        <w:t>activities such as product design, development, production, installation and servicing. It also sets the pre-determined standards required for effective quality control. If quality control is primarily concerned with detecting defective products, then quality assurance is primarily about the prevention of quality problems through planned and systematic activities.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There is little evidence of quality assurance at UPC. However, the company may wish to consider:</w:t>
      </w:r>
    </w:p>
    <w:p w:rsidR="00A83C9B" w:rsidRPr="00BA4141" w:rsidRDefault="00A83C9B" w:rsidP="00267400">
      <w:pPr>
        <w:pStyle w:val="ListParagraph"/>
        <w:numPr>
          <w:ilvl w:val="0"/>
          <w:numId w:val="17"/>
        </w:numPr>
        <w:jc w:val="both"/>
        <w:rPr>
          <w:rFonts w:ascii="Book Antiqua" w:hAnsi="Book Antiqua"/>
          <w:sz w:val="24"/>
          <w:szCs w:val="24"/>
        </w:rPr>
      </w:pPr>
      <w:r w:rsidRPr="00BA4141">
        <w:rPr>
          <w:rFonts w:ascii="Book Antiqua" w:hAnsi="Book Antiqua"/>
          <w:sz w:val="24"/>
          <w:szCs w:val="24"/>
        </w:rPr>
        <w:t>Setting quality targets and delegating responsibility for achieving those targets to the people who are meant to achieve them. In UPC it would be preferable to give responsibility for product quality to the employees who actually make the products and to reflect this in their reward structure. One of the roles of QA is to enable quality improvement initiatives. A possible initiative is to investigate the purchasing of imaging machines (or adopting the current ones) with a facility to automatically assess the accuracy of the image before printing. If the image falls outside certain tolerances then it may be feasible for the machine to automatically adjust it before printing. If these machines were installed, it would be the responsibility of QA to ensure that they were calibrated correctly and to verify that every product had undergone the necessary check.</w:t>
      </w:r>
    </w:p>
    <w:p w:rsidR="00A83C9B" w:rsidRPr="00BA4141" w:rsidRDefault="00A83C9B" w:rsidP="00A83C9B">
      <w:pPr>
        <w:pStyle w:val="ListParagraph"/>
        <w:ind w:left="1080"/>
        <w:jc w:val="both"/>
        <w:rPr>
          <w:rFonts w:ascii="Book Antiqua" w:hAnsi="Book Antiqua"/>
          <w:sz w:val="24"/>
          <w:szCs w:val="24"/>
        </w:rPr>
      </w:pPr>
    </w:p>
    <w:p w:rsidR="00A83C9B" w:rsidRPr="00BA4141" w:rsidRDefault="00A83C9B" w:rsidP="00267400">
      <w:pPr>
        <w:pStyle w:val="ListParagraph"/>
        <w:numPr>
          <w:ilvl w:val="0"/>
          <w:numId w:val="18"/>
        </w:numPr>
        <w:jc w:val="both"/>
        <w:rPr>
          <w:rFonts w:ascii="Book Antiqua" w:hAnsi="Book Antiqua"/>
          <w:sz w:val="24"/>
          <w:szCs w:val="24"/>
        </w:rPr>
      </w:pPr>
      <w:r w:rsidRPr="00BA4141">
        <w:rPr>
          <w:rFonts w:ascii="Book Antiqua" w:hAnsi="Book Antiqua"/>
          <w:sz w:val="24"/>
          <w:szCs w:val="24"/>
        </w:rPr>
        <w:t>QA also offers quality advice and expertise and trains employees in quality matters. They would set standards for materials used in packing and establish systems for monitoring raw materials sent by suppliers to ensure that these standards were met. It may also be possible to improve how items are physically laid out in the package to reduce the chance of damage. The internal layout of the packages may be constructed in such a way that they only allow products to be packed in a prescribed pattern. QA would be involved in defining that prescribed pattern and training packers to use it – as well as subsequently monitoring that the prescribed pattern had been followed.</w:t>
      </w:r>
    </w:p>
    <w:p w:rsidR="00A83C9B" w:rsidRPr="00BA4141" w:rsidRDefault="00A83C9B" w:rsidP="00267400">
      <w:pPr>
        <w:pStyle w:val="ListParagraph"/>
        <w:numPr>
          <w:ilvl w:val="0"/>
          <w:numId w:val="19"/>
        </w:numPr>
        <w:jc w:val="both"/>
        <w:rPr>
          <w:rFonts w:ascii="Book Antiqua" w:hAnsi="Book Antiqua"/>
          <w:sz w:val="24"/>
          <w:szCs w:val="24"/>
        </w:rPr>
      </w:pPr>
      <w:r w:rsidRPr="00BA4141">
        <w:rPr>
          <w:rFonts w:ascii="Book Antiqua" w:hAnsi="Book Antiqua"/>
          <w:sz w:val="24"/>
          <w:szCs w:val="24"/>
        </w:rPr>
        <w:t>The increased importance of quality means that many customers now demand some proof that the supplier is capable of consistently producing quality products. This proof is part of the ‘confidence’ factor of QA and may be demonstrated by a third party certification, such as ISO 9000. Certification helps show the customer that the supplier has a commitment to consistently supplying a quality product. QA will be concerned with gaining and maintaining such certification and this should assist the company in securing and retaining contracts.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lastRenderedPageBreak/>
        <w:t>At UPC the current inspection team is focused on QC. The responsibility for this should be moved to the production process itself or to the people who actually undertake that process. The inspection team could then focus on QA, setting standards for quality, establishing how those standards should be monitored, and then ensuring that such monitoring is being performed. In making this transition, the company will move to a culture of attempting to prevent faults rather than relying solely on detecting them.</w:t>
      </w:r>
    </w:p>
    <w:p w:rsidR="00A83C9B" w:rsidRPr="00BA4141" w:rsidRDefault="00A83C9B" w:rsidP="00267400">
      <w:pPr>
        <w:pStyle w:val="ListParagraph"/>
        <w:numPr>
          <w:ilvl w:val="0"/>
          <w:numId w:val="16"/>
        </w:numPr>
        <w:jc w:val="both"/>
        <w:rPr>
          <w:rFonts w:ascii="Book Antiqua" w:hAnsi="Book Antiqua"/>
          <w:sz w:val="24"/>
          <w:szCs w:val="24"/>
        </w:rPr>
      </w:pPr>
      <w:r w:rsidRPr="00BA4141">
        <w:rPr>
          <w:rFonts w:ascii="Book Antiqua" w:hAnsi="Book Antiqua"/>
          <w:sz w:val="24"/>
          <w:szCs w:val="24"/>
        </w:rPr>
        <w:t xml:space="preserve">In many ways Six Sigma started out as a quality control methodology. It focused on measurement and the </w:t>
      </w:r>
      <w:proofErr w:type="spellStart"/>
      <w:r w:rsidRPr="00BA4141">
        <w:rPr>
          <w:rFonts w:ascii="Book Antiqua" w:hAnsi="Book Antiqua"/>
          <w:sz w:val="24"/>
          <w:szCs w:val="24"/>
        </w:rPr>
        <w:t>minimisation</w:t>
      </w:r>
      <w:proofErr w:type="spellEnd"/>
      <w:r w:rsidRPr="00BA4141">
        <w:rPr>
          <w:rFonts w:ascii="Book Antiqua" w:hAnsi="Book Antiqua"/>
          <w:sz w:val="24"/>
          <w:szCs w:val="24"/>
        </w:rPr>
        <w:t xml:space="preserve"> of faults through pursuing Six Sigma as a statistical measure of some aspects of </w:t>
      </w:r>
      <w:proofErr w:type="spellStart"/>
      <w:r w:rsidRPr="00BA4141">
        <w:rPr>
          <w:rFonts w:ascii="Book Antiqua" w:hAnsi="Book Antiqua"/>
          <w:sz w:val="24"/>
          <w:szCs w:val="24"/>
        </w:rPr>
        <w:t>organisational</w:t>
      </w:r>
      <w:proofErr w:type="spellEnd"/>
      <w:r w:rsidRPr="00BA4141">
        <w:rPr>
          <w:rFonts w:ascii="Book Antiqua" w:hAnsi="Book Antiqua"/>
          <w:sz w:val="24"/>
          <w:szCs w:val="24"/>
        </w:rPr>
        <w:t xml:space="preserve"> performance. However, Six Sigma has developed into something much more than a process control technique. It includes a problem-solving process called DMAIC and a comprehensive toolkit ranging from brainstorming to balanced scorecards and process dashboards. It also has defined team roles for managers and employees, often with martial arts names such as Black Belt, Green Belt and Master Black Belt.</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Six Sigma was first used in </w:t>
      </w:r>
      <w:proofErr w:type="spellStart"/>
      <w:r w:rsidRPr="00BA4141">
        <w:rPr>
          <w:rFonts w:ascii="Book Antiqua" w:hAnsi="Book Antiqua"/>
          <w:sz w:val="24"/>
          <w:szCs w:val="24"/>
        </w:rPr>
        <w:t>organisations</w:t>
      </w:r>
      <w:proofErr w:type="spellEnd"/>
      <w:r w:rsidRPr="00BA4141">
        <w:rPr>
          <w:rFonts w:ascii="Book Antiqua" w:hAnsi="Book Antiqua"/>
          <w:sz w:val="24"/>
          <w:szCs w:val="24"/>
        </w:rPr>
        <w:t xml:space="preserve"> in the early 1990s. However, it was its adoption and promotion by Jack Welch, the CEO of GE that brought Six Sigma wider publicity. He announced that ‘Six Sigma is the most important initiative GE has ever undertaken’. As Paul Harmon comments, ‘Welch’s popularity with the business press, and his dynamic style, guaranteed that Six Sigma would become one of the hot management techniques of the late 1990s’.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Six Sigma uses an approach called DMAIC in its problem solving process. This stands for Define, Measure, </w:t>
      </w:r>
      <w:proofErr w:type="spellStart"/>
      <w:r w:rsidRPr="00BA4141">
        <w:rPr>
          <w:rFonts w:ascii="Book Antiqua" w:hAnsi="Book Antiqua"/>
          <w:sz w:val="24"/>
          <w:szCs w:val="24"/>
        </w:rPr>
        <w:t>Analyse</w:t>
      </w:r>
      <w:proofErr w:type="spellEnd"/>
      <w:r w:rsidRPr="00BA4141">
        <w:rPr>
          <w:rFonts w:ascii="Book Antiqua" w:hAnsi="Book Antiqua"/>
          <w:sz w:val="24"/>
          <w:szCs w:val="24"/>
        </w:rPr>
        <w:t>, Improve and Control. Three aspects of this are considered below in the context of how they would address the problems at UPC.</w:t>
      </w:r>
    </w:p>
    <w:p w:rsidR="00A83C9B" w:rsidRPr="00BA4141" w:rsidRDefault="00A83C9B" w:rsidP="00A83C9B">
      <w:pPr>
        <w:ind w:left="720"/>
        <w:jc w:val="both"/>
        <w:rPr>
          <w:rFonts w:ascii="Book Antiqua" w:hAnsi="Book Antiqua"/>
          <w:b/>
          <w:sz w:val="24"/>
          <w:szCs w:val="24"/>
        </w:rPr>
      </w:pPr>
      <w:r w:rsidRPr="00BA4141">
        <w:rPr>
          <w:rFonts w:ascii="Book Antiqua" w:hAnsi="Book Antiqua"/>
          <w:b/>
          <w:sz w:val="24"/>
          <w:szCs w:val="24"/>
        </w:rPr>
        <w:t>Defining the problem</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Part of defining the problem is the identification of the customer. It is important to understand what customers really want and value and one of the main themes of Six Sigma is its focus on the customer. Six Sigma explicitly </w:t>
      </w:r>
      <w:proofErr w:type="spellStart"/>
      <w:r w:rsidRPr="00BA4141">
        <w:rPr>
          <w:rFonts w:ascii="Book Antiqua" w:hAnsi="Book Antiqua"/>
          <w:sz w:val="24"/>
          <w:szCs w:val="24"/>
        </w:rPr>
        <w:t>recognises</w:t>
      </w:r>
      <w:proofErr w:type="spellEnd"/>
      <w:r w:rsidRPr="00BA4141">
        <w:rPr>
          <w:rFonts w:ascii="Book Antiqua" w:hAnsi="Book Antiqua"/>
          <w:sz w:val="24"/>
          <w:szCs w:val="24"/>
        </w:rPr>
        <w:t xml:space="preserve"> the ‘voice of the customer’ (VOC) in its approach. In the UPC situation quality requirements are currently defined by the physical condition of the goods and by the alignment of the image. However, this may be a limiting view of quality because there is no evidence of any systematic investigation of the requirements of the customer. Solving these problems may not lead to any significant long-term gain; they may be quickly replaced by other ‘quality issues’. Furthermore, the customer is also perceived in a limited way. These </w:t>
      </w:r>
      <w:r w:rsidRPr="00BA4141">
        <w:rPr>
          <w:rFonts w:ascii="Book Antiqua" w:hAnsi="Book Antiqua"/>
          <w:sz w:val="24"/>
          <w:szCs w:val="24"/>
        </w:rPr>
        <w:lastRenderedPageBreak/>
        <w:t>quality requirements are in the eye of the gift shop owner who is interested in saleable products. The end customer – the consumer – who buys and uses the product may have other requirements which can also be addressed at this time. By considering the VOC the problem and scope of the project becomes re-defined and the solution of the problems potentially more valuable.</w:t>
      </w:r>
    </w:p>
    <w:p w:rsidR="00A83C9B" w:rsidRDefault="00A83C9B" w:rsidP="00A83C9B">
      <w:pPr>
        <w:ind w:left="720"/>
        <w:jc w:val="both"/>
        <w:rPr>
          <w:rFonts w:ascii="Book Antiqua" w:hAnsi="Book Antiqua"/>
          <w:b/>
          <w:sz w:val="24"/>
          <w:szCs w:val="24"/>
        </w:rPr>
      </w:pPr>
    </w:p>
    <w:p w:rsidR="00A83C9B" w:rsidRPr="00BA4141" w:rsidRDefault="00A83C9B" w:rsidP="00A83C9B">
      <w:pPr>
        <w:ind w:left="720"/>
        <w:jc w:val="both"/>
        <w:rPr>
          <w:rFonts w:ascii="Book Antiqua" w:hAnsi="Book Antiqua"/>
          <w:b/>
          <w:sz w:val="24"/>
          <w:szCs w:val="24"/>
        </w:rPr>
      </w:pPr>
      <w:r w:rsidRPr="00BA4141">
        <w:rPr>
          <w:rFonts w:ascii="Book Antiqua" w:hAnsi="Book Antiqua"/>
          <w:b/>
          <w:sz w:val="24"/>
          <w:szCs w:val="24"/>
        </w:rPr>
        <w:t>Measurement</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Measurement is fundamental to Six Sigma. This includes the gathering of data to validate and quantify the problem. The creation of the inspection team was based on initial evidence about an increase in breakages. This needs to be quantified. The inaccurate printing of the image had been quantified as 500 units per month, out of the 250,000 shipped out of the company. This equates to a failure rate of 0.2%, so that 99·8% of items are shipped with a correctly aligned image. This sounds quite reasonable but it still raises issues and complaints that have to be dealt with, as well as creating wastage costs of $10,000 per month. The problem is that even a relatively low percentage of defects can lead to a lot of unhappy customers. Aiming for Six Sigma would reduce defects down to about one faulty item per month, reducing the wastage cost to $20.</w:t>
      </w:r>
    </w:p>
    <w:p w:rsidR="00A83C9B" w:rsidRPr="00BA4141" w:rsidRDefault="00A83C9B" w:rsidP="00A83C9B">
      <w:pPr>
        <w:ind w:left="720"/>
        <w:jc w:val="both"/>
        <w:rPr>
          <w:rFonts w:ascii="Book Antiqua" w:hAnsi="Book Antiqua"/>
          <w:b/>
          <w:sz w:val="24"/>
          <w:szCs w:val="24"/>
        </w:rPr>
      </w:pPr>
      <w:r w:rsidRPr="00BA4141">
        <w:rPr>
          <w:rFonts w:ascii="Book Antiqua" w:hAnsi="Book Antiqua"/>
          <w:b/>
          <w:sz w:val="24"/>
          <w:szCs w:val="24"/>
        </w:rPr>
        <w:t>Analysis</w:t>
      </w:r>
    </w:p>
    <w:p w:rsidR="00A83C9B" w:rsidRPr="00BA4141" w:rsidRDefault="00A83C9B" w:rsidP="00A83C9B">
      <w:pPr>
        <w:ind w:left="720"/>
        <w:jc w:val="both"/>
        <w:rPr>
          <w:rFonts w:ascii="Book Antiqua" w:hAnsi="Book Antiqua"/>
          <w:sz w:val="24"/>
          <w:szCs w:val="24"/>
        </w:rPr>
      </w:pPr>
      <w:r w:rsidRPr="00BA4141">
        <w:rPr>
          <w:rFonts w:ascii="Book Antiqua" w:hAnsi="Book Antiqua"/>
          <w:sz w:val="24"/>
          <w:szCs w:val="24"/>
        </w:rPr>
        <w:t xml:space="preserve">Analysis is concerned with understanding the process to find the root cause. Six Sigma focuses on processes and their analysis. Analysis concerns methods, machines, materials, measures, Mother Nature and people. The alignment problem needs investigation to find out what causes the imaging machine to irregularly produce misaligned images. Management currently appear to blame the machine but it may be due to the way that certain people load the machine. The analysis of the breakages is particularly important. It is unclear at present where these breakages occur (for example, are some of the items broken before they leave UPC’s </w:t>
      </w:r>
      <w:proofErr w:type="spellStart"/>
      <w:r w:rsidRPr="00BA4141">
        <w:rPr>
          <w:rFonts w:ascii="Book Antiqua" w:hAnsi="Book Antiqua"/>
          <w:sz w:val="24"/>
          <w:szCs w:val="24"/>
        </w:rPr>
        <w:t>despatch</w:t>
      </w:r>
      <w:proofErr w:type="spellEnd"/>
      <w:r w:rsidRPr="00BA4141">
        <w:rPr>
          <w:rFonts w:ascii="Book Antiqua" w:hAnsi="Book Antiqua"/>
          <w:sz w:val="24"/>
          <w:szCs w:val="24"/>
        </w:rPr>
        <w:t xml:space="preserve"> facility) or are they all broken in transit? Neither is it understood why the breakages occur. Management appear to blame the packers for packing incorrectly and not following the correct method. However, it may be that the material is just not strong enough to withstand heavy handling by couriers who are outside the control of UPC. Additionally, the breakages may be due to some manufacturing problem or raw material imperfection in the items that break. Six Sigma stresses understanding the problem before solving it.</w:t>
      </w:r>
    </w:p>
    <w:p w:rsidR="00A83C9B" w:rsidRDefault="00A83C9B" w:rsidP="00A83C9B">
      <w:pPr>
        <w:jc w:val="both"/>
        <w:rPr>
          <w:b/>
          <w:sz w:val="24"/>
          <w:szCs w:val="24"/>
        </w:rPr>
      </w:pPr>
      <w:r w:rsidRPr="00BA4141">
        <w:rPr>
          <w:rFonts w:ascii="Book Antiqua" w:hAnsi="Book Antiqua"/>
          <w:sz w:val="24"/>
          <w:szCs w:val="24"/>
        </w:rPr>
        <w:lastRenderedPageBreak/>
        <w:t>Although DMAIC has been selected as the framework for the sample answer, focusing on other aspects of Six Sigma would be acceptable – as long as they are presented in the context of the UPC scenario</w:t>
      </w:r>
    </w:p>
    <w:p w:rsidR="00886609" w:rsidRPr="008D6031" w:rsidRDefault="00004261" w:rsidP="00E745F0">
      <w:pPr>
        <w:jc w:val="both"/>
        <w:rPr>
          <w:b/>
          <w:sz w:val="24"/>
          <w:szCs w:val="24"/>
        </w:rPr>
      </w:pPr>
      <w:r w:rsidRPr="008D6031">
        <w:rPr>
          <w:b/>
          <w:sz w:val="24"/>
          <w:szCs w:val="24"/>
        </w:rPr>
        <w:t>Question No 3</w:t>
      </w:r>
      <w:r w:rsidR="00886609" w:rsidRPr="008D6031">
        <w:rPr>
          <w:b/>
          <w:sz w:val="24"/>
          <w:szCs w:val="24"/>
        </w:rPr>
        <w:t>:</w:t>
      </w:r>
    </w:p>
    <w:p w:rsidR="00886609" w:rsidRPr="006E4307" w:rsidRDefault="00886609" w:rsidP="00004261">
      <w:pPr>
        <w:autoSpaceDE w:val="0"/>
        <w:autoSpaceDN w:val="0"/>
        <w:adjustRightInd w:val="0"/>
        <w:spacing w:after="0" w:line="240" w:lineRule="auto"/>
        <w:jc w:val="both"/>
        <w:rPr>
          <w:sz w:val="24"/>
          <w:szCs w:val="24"/>
        </w:rPr>
      </w:pPr>
      <w:r w:rsidRPr="006E4307">
        <w:rPr>
          <w:sz w:val="24"/>
          <w:szCs w:val="24"/>
        </w:rPr>
        <w:t>ASW is a software house which specializes in producing software packages for insurance companies. ASW has a basic software package for the insurance industry that can be used immediately out of the box. However, most customers wish ASW to tailor the package to reflect their own products and requirements. In a typical ASW project, ASW’s business analysts define the gap between the customer’s requirements and the basic package. These business analysts then specify the complete software requirement in a system specification. This specification is used by its programmers to produce a customized version of the software. It is also used by the system testers at ASW to perform their system tests before releasing it to the customer for acceptance testing.</w:t>
      </w:r>
    </w:p>
    <w:p w:rsidR="00886609" w:rsidRPr="006E4307" w:rsidRDefault="00886609" w:rsidP="00004261">
      <w:pPr>
        <w:autoSpaceDE w:val="0"/>
        <w:autoSpaceDN w:val="0"/>
        <w:adjustRightInd w:val="0"/>
        <w:spacing w:after="0" w:line="240" w:lineRule="auto"/>
        <w:jc w:val="both"/>
        <w:rPr>
          <w:sz w:val="24"/>
          <w:szCs w:val="24"/>
        </w:rPr>
      </w:pPr>
      <w:r w:rsidRPr="006E4307">
        <w:rPr>
          <w:sz w:val="24"/>
          <w:szCs w:val="24"/>
        </w:rPr>
        <w:t xml:space="preserve">One of ASW’s new customers is </w:t>
      </w:r>
      <w:proofErr w:type="spellStart"/>
      <w:r w:rsidRPr="006E4307">
        <w:rPr>
          <w:sz w:val="24"/>
          <w:szCs w:val="24"/>
        </w:rPr>
        <w:t>CaetInsure</w:t>
      </w:r>
      <w:proofErr w:type="spellEnd"/>
      <w:r w:rsidRPr="006E4307">
        <w:rPr>
          <w:sz w:val="24"/>
          <w:szCs w:val="24"/>
        </w:rPr>
        <w:t xml:space="preserve">. Initially </w:t>
      </w:r>
      <w:proofErr w:type="spellStart"/>
      <w:r w:rsidRPr="006E4307">
        <w:rPr>
          <w:sz w:val="24"/>
          <w:szCs w:val="24"/>
        </w:rPr>
        <w:t>CaetInsure</w:t>
      </w:r>
      <w:proofErr w:type="spellEnd"/>
      <w:r w:rsidRPr="006E4307">
        <w:rPr>
          <w:sz w:val="24"/>
          <w:szCs w:val="24"/>
        </w:rPr>
        <w:t xml:space="preserve"> sent ASW a set of requirements for their proposed new system. Business analysts from ASW then worked with </w:t>
      </w:r>
      <w:proofErr w:type="spellStart"/>
      <w:r w:rsidRPr="006E4307">
        <w:rPr>
          <w:sz w:val="24"/>
          <w:szCs w:val="24"/>
        </w:rPr>
        <w:t>CaetInsure</w:t>
      </w:r>
      <w:proofErr w:type="spellEnd"/>
      <w:r w:rsidRPr="006E4307">
        <w:rPr>
          <w:sz w:val="24"/>
          <w:szCs w:val="24"/>
        </w:rPr>
        <w:t xml:space="preserve"> staff to produce a full system specification for </w:t>
      </w:r>
      <w:proofErr w:type="spellStart"/>
      <w:r w:rsidRPr="006E4307">
        <w:rPr>
          <w:sz w:val="24"/>
          <w:szCs w:val="24"/>
        </w:rPr>
        <w:t>CaetInsure’s</w:t>
      </w:r>
      <w:proofErr w:type="spellEnd"/>
      <w:r w:rsidRPr="006E4307">
        <w:rPr>
          <w:sz w:val="24"/>
          <w:szCs w:val="24"/>
        </w:rPr>
        <w:t xml:space="preserve"> specific requirements. ASW do not begin any development until this system specification is signed off. After some delay (see below), the system specification was eventually signed off by </w:t>
      </w:r>
      <w:proofErr w:type="spellStart"/>
      <w:r w:rsidRPr="006E4307">
        <w:rPr>
          <w:sz w:val="24"/>
          <w:szCs w:val="24"/>
        </w:rPr>
        <w:t>CaetInsure</w:t>
      </w:r>
      <w:proofErr w:type="spellEnd"/>
      <w:r w:rsidRPr="006E4307">
        <w:rPr>
          <w:sz w:val="24"/>
          <w:szCs w:val="24"/>
        </w:rPr>
        <w:t>.</w:t>
      </w:r>
    </w:p>
    <w:p w:rsidR="00A777B7" w:rsidRPr="006E4307" w:rsidRDefault="0072454D" w:rsidP="00004261">
      <w:pPr>
        <w:autoSpaceDE w:val="0"/>
        <w:autoSpaceDN w:val="0"/>
        <w:adjustRightInd w:val="0"/>
        <w:spacing w:after="0" w:line="240" w:lineRule="auto"/>
        <w:jc w:val="both"/>
        <w:rPr>
          <w:sz w:val="24"/>
          <w:szCs w:val="24"/>
        </w:rPr>
      </w:pPr>
      <w:r w:rsidRPr="006E4307">
        <w:rPr>
          <w:sz w:val="24"/>
          <w:szCs w:val="24"/>
        </w:rPr>
        <w:t>Since sign-off, ASW developers have been working on tailoring the product to obtain an appropriate software solution. The project is currently at week 16 and the software is ready for system testing. The remaining activities in the project are shown in figure 1. This simple plan has been put together by the project manager. It also shows who has responsibility for undertaking the activities shown on the plan.</w:t>
      </w:r>
    </w:p>
    <w:p w:rsidR="0072454D" w:rsidRPr="006E4307" w:rsidRDefault="0072454D" w:rsidP="00004261">
      <w:pPr>
        <w:autoSpaceDE w:val="0"/>
        <w:autoSpaceDN w:val="0"/>
        <w:adjustRightInd w:val="0"/>
        <w:spacing w:after="0" w:line="240" w:lineRule="auto"/>
        <w:jc w:val="both"/>
        <w:rPr>
          <w:sz w:val="24"/>
          <w:szCs w:val="24"/>
        </w:rPr>
      </w:pPr>
      <w:r w:rsidRPr="006E4307">
        <w:rPr>
          <w:sz w:val="24"/>
          <w:szCs w:val="24"/>
        </w:rPr>
        <w:t xml:space="preserve">The problem that the project manager faces is that the plan now suggests that implementation (parallel running) cannot take place until part way through week 28. The original plan was for implementation in week 23. Three weeks of the delay were due to problems in signing off the system specification. Key </w:t>
      </w:r>
      <w:proofErr w:type="spellStart"/>
      <w:r w:rsidRPr="006E4307">
        <w:rPr>
          <w:sz w:val="24"/>
          <w:szCs w:val="24"/>
        </w:rPr>
        <w:t>CaetInsure</w:t>
      </w:r>
      <w:proofErr w:type="spellEnd"/>
      <w:r w:rsidRPr="006E4307">
        <w:rPr>
          <w:sz w:val="24"/>
          <w:szCs w:val="24"/>
        </w:rPr>
        <w:t xml:space="preserve"> employees were unavailable to make decisions about requirements, particularly in the re-insurance part of the system. Too many requirements in this module were either unclear or kept changing as users sought clarification from their managers. There have also been two further weeks of slippage since the sign-off of the system specification.</w:t>
      </w:r>
    </w:p>
    <w:p w:rsidR="0072454D" w:rsidRPr="006E4307" w:rsidRDefault="0072454D" w:rsidP="00004261">
      <w:pPr>
        <w:autoSpaceDE w:val="0"/>
        <w:autoSpaceDN w:val="0"/>
        <w:adjustRightInd w:val="0"/>
        <w:spacing w:after="0" w:line="240" w:lineRule="auto"/>
        <w:jc w:val="both"/>
        <w:rPr>
          <w:sz w:val="24"/>
          <w:szCs w:val="24"/>
        </w:rPr>
      </w:pPr>
      <w:r w:rsidRPr="006E4307">
        <w:rPr>
          <w:sz w:val="24"/>
          <w:szCs w:val="24"/>
        </w:rPr>
        <w:t xml:space="preserve">The </w:t>
      </w:r>
      <w:proofErr w:type="spellStart"/>
      <w:r w:rsidRPr="006E4307">
        <w:rPr>
          <w:sz w:val="24"/>
          <w:szCs w:val="24"/>
        </w:rPr>
        <w:t>CaetInsure</w:t>
      </w:r>
      <w:proofErr w:type="spellEnd"/>
      <w:r w:rsidRPr="006E4307">
        <w:rPr>
          <w:sz w:val="24"/>
          <w:szCs w:val="24"/>
        </w:rPr>
        <w:t xml:space="preserve"> contract had been won in the face of stiff competition. As part of securing the deal, the ASW sales account manager responsible for the </w:t>
      </w:r>
      <w:proofErr w:type="spellStart"/>
      <w:r w:rsidRPr="006E4307">
        <w:rPr>
          <w:sz w:val="24"/>
          <w:szCs w:val="24"/>
        </w:rPr>
        <w:t>CaetInsure</w:t>
      </w:r>
      <w:proofErr w:type="spellEnd"/>
      <w:r w:rsidRPr="006E4307">
        <w:rPr>
          <w:sz w:val="24"/>
          <w:szCs w:val="24"/>
        </w:rPr>
        <w:t xml:space="preserve"> contract agreed that penalty clauses could be inserted into the contract. The financial penalty for late delivery of the software increases with every week’s delay. </w:t>
      </w:r>
      <w:proofErr w:type="spellStart"/>
      <w:r w:rsidRPr="006E4307">
        <w:rPr>
          <w:sz w:val="24"/>
          <w:szCs w:val="24"/>
        </w:rPr>
        <w:t>CaetInsure</w:t>
      </w:r>
      <w:proofErr w:type="spellEnd"/>
      <w:r w:rsidRPr="006E4307">
        <w:rPr>
          <w:sz w:val="24"/>
          <w:szCs w:val="24"/>
        </w:rPr>
        <w:t xml:space="preserve"> had insisted on these clauses as they have tied the delivery of the software in with the launch of a new product. Although the delay in signing off the system specification was due to </w:t>
      </w:r>
      <w:proofErr w:type="spellStart"/>
      <w:r w:rsidRPr="006E4307">
        <w:rPr>
          <w:sz w:val="24"/>
          <w:szCs w:val="24"/>
        </w:rPr>
        <w:t>CaetInsure</w:t>
      </w:r>
      <w:proofErr w:type="spellEnd"/>
      <w:r w:rsidRPr="006E4307">
        <w:rPr>
          <w:sz w:val="24"/>
          <w:szCs w:val="24"/>
        </w:rPr>
        <w:t xml:space="preserve">, the penalty clauses still remain in the contract. When the delay was discussed with the customer and ASW’s project manager, the sales account manager assured </w:t>
      </w:r>
      <w:proofErr w:type="spellStart"/>
      <w:r w:rsidRPr="006E4307">
        <w:rPr>
          <w:sz w:val="24"/>
          <w:szCs w:val="24"/>
        </w:rPr>
        <w:t>CaetInsure</w:t>
      </w:r>
      <w:proofErr w:type="spellEnd"/>
      <w:r w:rsidRPr="006E4307">
        <w:rPr>
          <w:sz w:val="24"/>
          <w:szCs w:val="24"/>
        </w:rPr>
        <w:t xml:space="preserve"> that the ‘time could be made up in programming’.</w:t>
      </w:r>
    </w:p>
    <w:p w:rsidR="0072454D" w:rsidRPr="006E4307" w:rsidRDefault="0072454D" w:rsidP="00004261">
      <w:pPr>
        <w:autoSpaceDE w:val="0"/>
        <w:autoSpaceDN w:val="0"/>
        <w:adjustRightInd w:val="0"/>
        <w:spacing w:after="0" w:line="240" w:lineRule="auto"/>
        <w:jc w:val="both"/>
        <w:rPr>
          <w:sz w:val="24"/>
          <w:szCs w:val="24"/>
        </w:rPr>
      </w:pPr>
      <w:r w:rsidRPr="006E4307">
        <w:rPr>
          <w:sz w:val="24"/>
          <w:szCs w:val="24"/>
        </w:rPr>
        <w:t>The initial planned delivery date (week 23) is now only seven weeks away. The project manager is now under intense pressure to come up with solutions which address the project slippage.</w:t>
      </w:r>
    </w:p>
    <w:p w:rsidR="0072454D" w:rsidRPr="006E4307" w:rsidRDefault="0072454D" w:rsidP="00004261">
      <w:pPr>
        <w:autoSpaceDE w:val="0"/>
        <w:autoSpaceDN w:val="0"/>
        <w:adjustRightInd w:val="0"/>
        <w:spacing w:after="0" w:line="240" w:lineRule="auto"/>
        <w:jc w:val="both"/>
        <w:rPr>
          <w:b/>
          <w:bCs/>
          <w:sz w:val="24"/>
          <w:szCs w:val="24"/>
        </w:rPr>
      </w:pPr>
      <w:r w:rsidRPr="006E4307">
        <w:rPr>
          <w:b/>
          <w:bCs/>
          <w:sz w:val="24"/>
          <w:szCs w:val="24"/>
        </w:rPr>
        <w:t>Required:</w:t>
      </w:r>
    </w:p>
    <w:p w:rsidR="0072454D" w:rsidRPr="006E4307" w:rsidRDefault="0072454D" w:rsidP="00267400">
      <w:pPr>
        <w:pStyle w:val="ListParagraph"/>
        <w:numPr>
          <w:ilvl w:val="0"/>
          <w:numId w:val="4"/>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lastRenderedPageBreak/>
        <w:t xml:space="preserve">The project plan shows a number of planned activities. Explain how each of the following three activities contribute to the testing and quality of the software for </w:t>
      </w:r>
      <w:proofErr w:type="spellStart"/>
      <w:r w:rsidRPr="006E4307">
        <w:rPr>
          <w:rFonts w:cs="Book Antiqua"/>
          <w:b/>
          <w:bCs/>
          <w:color w:val="000000"/>
          <w:sz w:val="24"/>
          <w:szCs w:val="24"/>
        </w:rPr>
        <w:t>CaetInsure</w:t>
      </w:r>
      <w:proofErr w:type="spellEnd"/>
      <w:r w:rsidRPr="006E4307">
        <w:rPr>
          <w:rFonts w:cs="Book Antiqua"/>
          <w:b/>
          <w:bCs/>
          <w:color w:val="000000"/>
          <w:sz w:val="24"/>
          <w:szCs w:val="24"/>
        </w:rPr>
        <w:t xml:space="preserve">: </w:t>
      </w:r>
    </w:p>
    <w:p w:rsidR="0072454D" w:rsidRPr="006E4307" w:rsidRDefault="0072454D" w:rsidP="00267400">
      <w:pPr>
        <w:pStyle w:val="ListParagraph"/>
        <w:numPr>
          <w:ilvl w:val="0"/>
          <w:numId w:val="5"/>
        </w:numPr>
        <w:autoSpaceDE w:val="0"/>
        <w:autoSpaceDN w:val="0"/>
        <w:adjustRightInd w:val="0"/>
        <w:spacing w:after="0" w:line="240" w:lineRule="auto"/>
        <w:jc w:val="both"/>
        <w:rPr>
          <w:rFonts w:cs="Book Antiqua"/>
          <w:b/>
          <w:color w:val="000000"/>
          <w:sz w:val="24"/>
          <w:szCs w:val="24"/>
        </w:rPr>
      </w:pPr>
      <w:r w:rsidRPr="006E4307">
        <w:rPr>
          <w:rFonts w:cs="Book Antiqua"/>
          <w:b/>
          <w:color w:val="000000"/>
          <w:sz w:val="24"/>
          <w:szCs w:val="24"/>
        </w:rPr>
        <w:t>System testing</w:t>
      </w:r>
    </w:p>
    <w:p w:rsidR="0072454D" w:rsidRPr="006E4307" w:rsidRDefault="0072454D" w:rsidP="00267400">
      <w:pPr>
        <w:pStyle w:val="ListParagraph"/>
        <w:numPr>
          <w:ilvl w:val="0"/>
          <w:numId w:val="5"/>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Acceptance testing; </w:t>
      </w:r>
    </w:p>
    <w:p w:rsidR="0072454D" w:rsidRPr="006E4307" w:rsidRDefault="0072454D" w:rsidP="00267400">
      <w:pPr>
        <w:pStyle w:val="ListParagraph"/>
        <w:numPr>
          <w:ilvl w:val="0"/>
          <w:numId w:val="5"/>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Data migration. </w:t>
      </w:r>
    </w:p>
    <w:p w:rsidR="0072454D" w:rsidRPr="006E4307" w:rsidRDefault="0072454D" w:rsidP="00267400">
      <w:pPr>
        <w:pStyle w:val="ListParagraph"/>
        <w:numPr>
          <w:ilvl w:val="0"/>
          <w:numId w:val="4"/>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Evaluate the alternative strategies available to ASW’s project manager to address the slippage problem in the </w:t>
      </w:r>
      <w:proofErr w:type="spellStart"/>
      <w:r w:rsidRPr="006E4307">
        <w:rPr>
          <w:rFonts w:cs="Book Antiqua"/>
          <w:b/>
          <w:bCs/>
          <w:color w:val="000000"/>
          <w:sz w:val="24"/>
          <w:szCs w:val="24"/>
        </w:rPr>
        <w:t>CaetInsure</w:t>
      </w:r>
      <w:proofErr w:type="spellEnd"/>
      <w:r w:rsidRPr="006E4307">
        <w:rPr>
          <w:rFonts w:cs="Book Antiqua"/>
          <w:b/>
          <w:bCs/>
          <w:color w:val="000000"/>
          <w:sz w:val="24"/>
          <w:szCs w:val="24"/>
        </w:rPr>
        <w:t xml:space="preserve"> project. </w:t>
      </w:r>
    </w:p>
    <w:p w:rsidR="0072454D" w:rsidRPr="006E4307" w:rsidRDefault="0072454D" w:rsidP="00267400">
      <w:pPr>
        <w:pStyle w:val="ListParagraph"/>
        <w:numPr>
          <w:ilvl w:val="0"/>
          <w:numId w:val="4"/>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As a result of your evaluation, recommend and justify your preferred solution to the slippage problem in the </w:t>
      </w:r>
      <w:proofErr w:type="spellStart"/>
      <w:r w:rsidRPr="006E4307">
        <w:rPr>
          <w:rFonts w:cs="Book Antiqua"/>
          <w:b/>
          <w:bCs/>
          <w:color w:val="000000"/>
          <w:sz w:val="24"/>
          <w:szCs w:val="24"/>
        </w:rPr>
        <w:t>CaetInsure</w:t>
      </w:r>
      <w:proofErr w:type="spellEnd"/>
      <w:r w:rsidRPr="006E4307">
        <w:rPr>
          <w:rFonts w:cs="Book Antiqua"/>
          <w:b/>
          <w:bCs/>
          <w:color w:val="000000"/>
          <w:sz w:val="24"/>
          <w:szCs w:val="24"/>
        </w:rPr>
        <w:t xml:space="preserve"> project. </w:t>
      </w:r>
    </w:p>
    <w:p w:rsidR="00AD480D" w:rsidRPr="006E4307" w:rsidRDefault="00AD480D" w:rsidP="00AD480D">
      <w:pPr>
        <w:pStyle w:val="ListParagraph"/>
        <w:ind w:left="7200" w:firstLine="720"/>
        <w:jc w:val="both"/>
        <w:rPr>
          <w:sz w:val="24"/>
          <w:szCs w:val="24"/>
        </w:rPr>
      </w:pPr>
      <w:r w:rsidRPr="006E4307">
        <w:rPr>
          <w:sz w:val="24"/>
          <w:szCs w:val="24"/>
        </w:rPr>
        <w:t>(25 Marks)</w:t>
      </w:r>
    </w:p>
    <w:p w:rsidR="00A83C9B" w:rsidRPr="00BA4141" w:rsidRDefault="00A83C9B" w:rsidP="00A83C9B">
      <w:pPr>
        <w:tabs>
          <w:tab w:val="left" w:pos="3645"/>
        </w:tabs>
        <w:jc w:val="both"/>
        <w:rPr>
          <w:rFonts w:ascii="Book Antiqua" w:hAnsi="Book Antiqua"/>
          <w:b/>
          <w:sz w:val="24"/>
          <w:szCs w:val="20"/>
        </w:rPr>
      </w:pPr>
      <w:r w:rsidRPr="00BA4141">
        <w:rPr>
          <w:rFonts w:ascii="Book Antiqua" w:hAnsi="Book Antiqua"/>
          <w:b/>
          <w:sz w:val="24"/>
          <w:szCs w:val="20"/>
        </w:rPr>
        <w:t>Answer:-</w:t>
      </w:r>
    </w:p>
    <w:p w:rsidR="00A83C9B" w:rsidRPr="00BA4141" w:rsidRDefault="00A83C9B" w:rsidP="00267400">
      <w:pPr>
        <w:pStyle w:val="ListParagraph"/>
        <w:numPr>
          <w:ilvl w:val="0"/>
          <w:numId w:val="20"/>
        </w:numPr>
        <w:tabs>
          <w:tab w:val="left" w:pos="3645"/>
        </w:tabs>
        <w:jc w:val="both"/>
        <w:rPr>
          <w:rFonts w:ascii="Book Antiqua" w:hAnsi="Book Antiqua"/>
          <w:sz w:val="24"/>
          <w:szCs w:val="20"/>
        </w:rPr>
      </w:pPr>
      <w:r w:rsidRPr="00BA4141">
        <w:rPr>
          <w:rFonts w:ascii="Book Antiqua" w:hAnsi="Book Antiqua"/>
          <w:sz w:val="24"/>
          <w:szCs w:val="20"/>
        </w:rPr>
        <w:t>.</w:t>
      </w:r>
    </w:p>
    <w:p w:rsidR="00A83C9B" w:rsidRPr="00BA4141" w:rsidRDefault="00A83C9B" w:rsidP="00267400">
      <w:pPr>
        <w:pStyle w:val="ListParagraph"/>
        <w:numPr>
          <w:ilvl w:val="0"/>
          <w:numId w:val="21"/>
        </w:numPr>
        <w:tabs>
          <w:tab w:val="left" w:pos="3645"/>
        </w:tabs>
        <w:jc w:val="both"/>
        <w:rPr>
          <w:rFonts w:ascii="Book Antiqua" w:hAnsi="Book Antiqua"/>
          <w:b/>
          <w:sz w:val="24"/>
          <w:szCs w:val="20"/>
        </w:rPr>
      </w:pPr>
      <w:r w:rsidRPr="00BA4141">
        <w:rPr>
          <w:rFonts w:ascii="Book Antiqua" w:hAnsi="Book Antiqua"/>
          <w:b/>
          <w:sz w:val="24"/>
          <w:szCs w:val="20"/>
        </w:rPr>
        <w:t>System Testing</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 xml:space="preserve">The scenario mentions the system specification that has been signed off by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System testing is performed by ASW testers to ensure that the proposed software solution fulfils this specification. The aim is to verify that the system does what it was specified to do and to identify and remove most faults before it is released to the customer for acceptance testing. The key issue here is that system testing is performed by ASW testers and not employees of </w:t>
      </w:r>
      <w:proofErr w:type="spellStart"/>
      <w:r w:rsidRPr="00BA4141">
        <w:rPr>
          <w:rFonts w:ascii="Book Antiqua" w:hAnsi="Book Antiqua"/>
          <w:sz w:val="24"/>
          <w:szCs w:val="20"/>
        </w:rPr>
        <w:t>CaetInsure</w:t>
      </w:r>
      <w:proofErr w:type="spellEnd"/>
      <w:r w:rsidRPr="00BA4141">
        <w:rPr>
          <w:rFonts w:ascii="Book Antiqua" w:hAnsi="Book Antiqua"/>
          <w:sz w:val="24"/>
          <w:szCs w:val="20"/>
        </w:rPr>
        <w:t>. Successful system testing relies on the accuracy and completeness of the specification as the software is tested against that specification.</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System testing may also include elements of usability and performance testing. Usability testing will focus on the clarity and consistency of the user interface as well as ensuring that the software complies with any standard user interface guidelines. Performance testing will attempt to verify that the system meets specified performance targets, such as a certain response time, when it is processing a specified number of transactions or being used simultaneously by a certain number of users. System testing is the last opportunity ASW gets to address product quality before the product is released to the customer. Any faults in the software will subsequently be visible to end users whose confidence in ASW (and the software solution) will be influenced by its functionality, reliability and usability.</w:t>
      </w:r>
    </w:p>
    <w:p w:rsidR="00A83C9B" w:rsidRPr="00BA4141" w:rsidRDefault="00A83C9B" w:rsidP="00A83C9B">
      <w:pPr>
        <w:pStyle w:val="ListParagraph"/>
        <w:tabs>
          <w:tab w:val="left" w:pos="3645"/>
        </w:tabs>
        <w:ind w:left="1080"/>
        <w:jc w:val="both"/>
        <w:rPr>
          <w:rFonts w:ascii="Book Antiqua" w:hAnsi="Book Antiqua"/>
          <w:sz w:val="24"/>
          <w:szCs w:val="20"/>
        </w:rPr>
      </w:pPr>
    </w:p>
    <w:p w:rsidR="00A83C9B" w:rsidRPr="00BA4141" w:rsidRDefault="00A83C9B" w:rsidP="00267400">
      <w:pPr>
        <w:pStyle w:val="ListParagraph"/>
        <w:numPr>
          <w:ilvl w:val="0"/>
          <w:numId w:val="21"/>
        </w:numPr>
        <w:tabs>
          <w:tab w:val="left" w:pos="3645"/>
        </w:tabs>
        <w:jc w:val="both"/>
        <w:rPr>
          <w:rFonts w:ascii="Book Antiqua" w:hAnsi="Book Antiqua"/>
          <w:b/>
          <w:sz w:val="24"/>
          <w:szCs w:val="20"/>
        </w:rPr>
      </w:pPr>
      <w:r w:rsidRPr="00BA4141">
        <w:rPr>
          <w:rFonts w:ascii="Book Antiqua" w:hAnsi="Book Antiqua"/>
          <w:b/>
          <w:sz w:val="24"/>
          <w:szCs w:val="20"/>
        </w:rPr>
        <w:t>Acceptance Testing</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 xml:space="preserve">This activity will be undertaken by user acceptance testers at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The scenario mentions the requirements catalogue submitted by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in the early stages of the project. User acceptance testers will test the delivered software to confirm that it meets these requirements. These testers will also be concerned about the usability of the software as well as how the </w:t>
      </w:r>
      <w:r w:rsidRPr="00BA4141">
        <w:rPr>
          <w:rFonts w:ascii="Book Antiqua" w:hAnsi="Book Antiqua"/>
          <w:sz w:val="24"/>
          <w:szCs w:val="20"/>
        </w:rPr>
        <w:lastRenderedPageBreak/>
        <w:t>software will fit in with the whole business process, including manual and clerical activities. Acceptance testers will evaluate the usability of the software from the perspective of the competence of the actual users of the software – the people who are going to use the system as part of their work.</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 xml:space="preserve">The key point here is that acceptance testers are employees of </w:t>
      </w:r>
      <w:proofErr w:type="spellStart"/>
      <w:r w:rsidRPr="00BA4141">
        <w:rPr>
          <w:rFonts w:ascii="Book Antiqua" w:hAnsi="Book Antiqua"/>
          <w:sz w:val="24"/>
          <w:szCs w:val="20"/>
        </w:rPr>
        <w:t>CaetInsure</w:t>
      </w:r>
      <w:proofErr w:type="spellEnd"/>
      <w:r w:rsidRPr="00BA4141">
        <w:rPr>
          <w:rFonts w:ascii="Book Antiqua" w:hAnsi="Book Antiqua"/>
          <w:sz w:val="24"/>
          <w:szCs w:val="20"/>
        </w:rPr>
        <w:t>. If they believe that the system does not meet their functional requirements, then the reason for this has to be investigated. It is possible that the requirement was not defined in sufficient detail at the outset and so ASW’s interpretation of it may not be unreasonable. Whatever the reason for the problem, issues identified in acceptance testing can lead to delay in system implementation and much negotiation about responsibility for putting it right.</w:t>
      </w:r>
    </w:p>
    <w:p w:rsidR="00A83C9B" w:rsidRPr="00BA4141" w:rsidRDefault="00A83C9B" w:rsidP="00A83C9B">
      <w:pPr>
        <w:pStyle w:val="ListParagraph"/>
        <w:tabs>
          <w:tab w:val="left" w:pos="3645"/>
        </w:tabs>
        <w:ind w:left="1080"/>
        <w:jc w:val="both"/>
        <w:rPr>
          <w:rFonts w:ascii="Book Antiqua" w:hAnsi="Book Antiqua"/>
          <w:sz w:val="24"/>
          <w:szCs w:val="20"/>
        </w:rPr>
      </w:pPr>
    </w:p>
    <w:p w:rsidR="00A83C9B" w:rsidRPr="00BA4141" w:rsidRDefault="00A83C9B" w:rsidP="00267400">
      <w:pPr>
        <w:pStyle w:val="ListParagraph"/>
        <w:numPr>
          <w:ilvl w:val="0"/>
          <w:numId w:val="21"/>
        </w:numPr>
        <w:tabs>
          <w:tab w:val="left" w:pos="3645"/>
        </w:tabs>
        <w:jc w:val="both"/>
        <w:rPr>
          <w:rFonts w:ascii="Book Antiqua" w:hAnsi="Book Antiqua"/>
          <w:sz w:val="24"/>
          <w:szCs w:val="20"/>
        </w:rPr>
      </w:pPr>
      <w:r w:rsidRPr="00BA4141">
        <w:rPr>
          <w:rFonts w:ascii="Book Antiqua" w:hAnsi="Book Antiqua"/>
          <w:sz w:val="24"/>
          <w:szCs w:val="20"/>
        </w:rPr>
        <w:t>Data Migration</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 xml:space="preserve">Data migration concerns moving the data from the current system used by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to the replacement ASW packaged solution. It can take place when user acceptance testing has accepted the delivered software. Once migration has taken place live transactions have to be put through the new system to ensure that it remains up-to-date. The project plan suggests that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intend to parallel run their systems for a while. In parallel running, transactions are entered into both the current and the new system and checked against each other. Any discrepancies are investigated. To ensure the validity of comparisons all transactions must be entered into the new system as soon as data migration is complete. This means urgently checking the success of the data migration through statically inspecting the data held in the files of the new system. There are a number of automated tools that can assist in this file comparison. ASW employees will undertake the testing of migration programs with the actual data migration performed by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IT staff.</w:t>
      </w: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Data migration is also important because it is a critical point for considering the quality of data being moved from the current system. Some of the data held in the current system may be inaccurate, incomplete or out of date. Data migration provides an opportunity for cleansing this data and so improving the overall quality of information held in the computer system.</w:t>
      </w:r>
    </w:p>
    <w:p w:rsidR="00A83C9B" w:rsidRPr="00BA4141" w:rsidRDefault="00A83C9B" w:rsidP="00A83C9B">
      <w:pPr>
        <w:pStyle w:val="ListParagraph"/>
        <w:tabs>
          <w:tab w:val="left" w:pos="3645"/>
        </w:tabs>
        <w:ind w:left="1080"/>
        <w:jc w:val="both"/>
        <w:rPr>
          <w:rFonts w:ascii="Book Antiqua" w:hAnsi="Book Antiqua"/>
          <w:sz w:val="24"/>
          <w:szCs w:val="20"/>
        </w:rPr>
      </w:pPr>
    </w:p>
    <w:p w:rsidR="00A83C9B" w:rsidRPr="00BA4141" w:rsidRDefault="00A83C9B" w:rsidP="00267400">
      <w:pPr>
        <w:pStyle w:val="ListParagraph"/>
        <w:numPr>
          <w:ilvl w:val="0"/>
          <w:numId w:val="20"/>
        </w:numPr>
        <w:tabs>
          <w:tab w:val="left" w:pos="3645"/>
        </w:tabs>
        <w:jc w:val="both"/>
        <w:rPr>
          <w:rFonts w:ascii="Book Antiqua" w:hAnsi="Book Antiqua"/>
          <w:b/>
          <w:sz w:val="24"/>
          <w:szCs w:val="20"/>
        </w:rPr>
      </w:pPr>
      <w:r w:rsidRPr="00BA4141">
        <w:rPr>
          <w:rFonts w:ascii="Book Antiqua" w:hAnsi="Book Antiqua"/>
          <w:b/>
          <w:sz w:val="24"/>
          <w:szCs w:val="20"/>
        </w:rPr>
        <w:t>The project manager could request an extension to the deadline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case study scenario suggests that early delays in the project were caused by the absence of key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staff and changes in user requirements in the re-insurance module. These delays meant that the full system specification was signed off three weeks later than initially agreed. Unfortunately, the delivery </w:t>
      </w:r>
      <w:r w:rsidRPr="00BA4141">
        <w:rPr>
          <w:rFonts w:ascii="Book Antiqua" w:hAnsi="Book Antiqua"/>
          <w:sz w:val="24"/>
          <w:szCs w:val="20"/>
        </w:rPr>
        <w:lastRenderedPageBreak/>
        <w:t xml:space="preserve">date of the whole project was not re-negotiated at this point as it was suggested that ‘time could be made up’ during the programming stage. Furthermore, the marketing department of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had already announced the launch of a new product to coincide with the implementation of the software and they did not want to change these dates. However, the project manager could now return to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and inform them that it had not been possible to catch up with the proposed schedule and to remind them that the initial slippage had been caused by them. Although the deadline date is associated with a product launch it is unlikely that this is crucial. It is not a matter of life and death. It might be irksome to delay the launch by a few weeks, but it is unlikely that many people will notice or indeed care about it. There are many significant successful products which have been released long after their intended release date. In many ways it is an artificial deadline.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However, there are at least three problems associated with this suggestion. The first is that the delay is now longer than the three weeks incurred at the specification stage. Consequently, the project manager will have to explain that there have been further delays to the project. Secondly, the project manager will have to be very confident about his revised delivery date. The project plan does not explicitly contain any time for programmers fixing faults found in system and acceptance testing and it seems very likely that faults will be found in this testing. Finally, some negotiation will have to take place on the late delivery penalty clause charges the sales account manager agreed in the initial contract. If some (or all) of these clauses are enacted then the profitability of the project will be significantly affected.</w:t>
      </w:r>
    </w:p>
    <w:p w:rsidR="00A83C9B" w:rsidRPr="00BA4141" w:rsidRDefault="00A83C9B" w:rsidP="00A83C9B">
      <w:pPr>
        <w:pStyle w:val="ListParagraph"/>
        <w:tabs>
          <w:tab w:val="left" w:pos="3645"/>
        </w:tabs>
        <w:jc w:val="both"/>
        <w:rPr>
          <w:rFonts w:ascii="Book Antiqua" w:hAnsi="Book Antiqua"/>
          <w:b/>
          <w:sz w:val="24"/>
          <w:szCs w:val="20"/>
        </w:rPr>
      </w:pP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The project manager could consider a functional reduction in the scope of the software solution.</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scenario suggests that the re-insurance functionality has been a problem throughout the project. There may also be unresolved issues in other parts of the software. However, it must be remembered that the ASW product is a proven software solution, bespoke development is only concerned with </w:t>
      </w:r>
      <w:proofErr w:type="spellStart"/>
      <w:r w:rsidRPr="00BA4141">
        <w:rPr>
          <w:rFonts w:ascii="Book Antiqua" w:hAnsi="Book Antiqua"/>
          <w:sz w:val="24"/>
          <w:szCs w:val="20"/>
        </w:rPr>
        <w:t>customising</w:t>
      </w:r>
      <w:proofErr w:type="spellEnd"/>
      <w:r w:rsidRPr="00BA4141">
        <w:rPr>
          <w:rFonts w:ascii="Book Antiqua" w:hAnsi="Book Antiqua"/>
          <w:sz w:val="24"/>
          <w:szCs w:val="20"/>
        </w:rPr>
        <w:t xml:space="preserve"> the basic product to fulfil certain customer requirements. Therefore it is likely that there are large areas of the software that can be successfully delivered to the customer. The key issue here is whether this reduced functionality will fulfil the requirements associated with the proposed new product which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intends to launch. If it does then the delivery of a partial solution does not have a significant business impact and the product launch can go ahead as planned. The project manager needs to discuss this with the customer as quickly as possible. He has to be sure that the reduced scope does indeed fulfil these requirements and, if it does, to focus testing, migration </w:t>
      </w:r>
      <w:r w:rsidRPr="00BA4141">
        <w:rPr>
          <w:rFonts w:ascii="Book Antiqua" w:hAnsi="Book Antiqua"/>
          <w:sz w:val="24"/>
          <w:szCs w:val="20"/>
        </w:rPr>
        <w:lastRenderedPageBreak/>
        <w:t>and document production on these parts of the software. He will also have to estimate the delivery time of the second phase of the software that fulfils the complete user requirement.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There are three elements of this suggestion that the project manager should bear in mind. Firstly, the impact of reduced scope on the penalty clauses of the contract. It would appear harsh to deliver a part solution but to still be fully </w:t>
      </w:r>
      <w:proofErr w:type="spellStart"/>
      <w:r w:rsidRPr="00BA4141">
        <w:rPr>
          <w:rFonts w:ascii="Book Antiqua" w:hAnsi="Book Antiqua"/>
          <w:sz w:val="24"/>
          <w:szCs w:val="20"/>
        </w:rPr>
        <w:t>penalised</w:t>
      </w:r>
      <w:proofErr w:type="spellEnd"/>
      <w:r w:rsidRPr="00BA4141">
        <w:rPr>
          <w:rFonts w:ascii="Book Antiqua" w:hAnsi="Book Antiqua"/>
          <w:sz w:val="24"/>
          <w:szCs w:val="20"/>
        </w:rPr>
        <w:t xml:space="preserve"> for not delivering the total solution. Consequently some contract renegotiation is necessary. Secondly, there will be an unexpected overhead associated with delivering a second phase which contains the full product. This is the overhead of regression testing, making sure that changes made to the product in the second release do not unintentionally affect the software solution that has already been delivered. Finally, the specification of data migration programs will have to be reviewed to see if they need to be changed in the light of the reduced functionality. Any changes will affect data migration programs which are currently being written or tested.</w:t>
      </w: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The project manager could consider taking steps which might reduce the quality of the product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A number of options might be considered around the testing of the software. One option is to considerably reduce system testing and hand over the software to acceptance testing ahead of the proposed schedule. The point has already been made that the software is essentially a package that has to be tailored for specific functions. Consequently, large areas of the software have been tested before, much of it by actual users out in the businesses that are using this solution. Programs for the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version will have been unit tested by programmers before they have been released to system testers and so no area of the system is untested, although there will be areas that have not been independently tested. Another option is to reduce the scope of system testing, focusing it on testing functionality rather than usability (which will be one focus of acceptance testing) and performance (which can be difficult to perform effectively in a software house environment where the user’s actual hardware configuration cannot be easily mimicked). A further option is to execute system and acceptance testing in parallel.</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There are a number of issues with this approach which the project manager needs to consider. The first is that the acceptance testers are likely to find significantly more faults than they would if full system testing had preceded acceptance testing. This can lead to a reduction in customer confidence which could </w:t>
      </w:r>
      <w:proofErr w:type="spellStart"/>
      <w:r w:rsidRPr="00BA4141">
        <w:rPr>
          <w:rFonts w:ascii="Book Antiqua" w:hAnsi="Book Antiqua"/>
          <w:sz w:val="24"/>
          <w:szCs w:val="20"/>
        </w:rPr>
        <w:t>jeopardise</w:t>
      </w:r>
      <w:proofErr w:type="spellEnd"/>
      <w:r w:rsidRPr="00BA4141">
        <w:rPr>
          <w:rFonts w:ascii="Book Antiqua" w:hAnsi="Book Antiqua"/>
          <w:sz w:val="24"/>
          <w:szCs w:val="20"/>
        </w:rPr>
        <w:t xml:space="preserve"> the whole project. Secondly, faults identified by both system and user acceptance testers have to be carefully managed. Configuration management becomes a very significant issue and appropriate version control of the software is an essential overhead. Confidence is undermined by the </w:t>
      </w:r>
      <w:r w:rsidRPr="00BA4141">
        <w:rPr>
          <w:rFonts w:ascii="Book Antiqua" w:hAnsi="Book Antiqua"/>
          <w:sz w:val="24"/>
          <w:szCs w:val="20"/>
        </w:rPr>
        <w:lastRenderedPageBreak/>
        <w:t>constant releases of new versions of the software, some of which, due to poor configuration management, contain faults which have already been reported and fixed in earlier versions of the software.</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The project manager might consider requesting more resources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the project manager may request further resources for the project. The current project plan is at a high level of detail. It does not show how many system testers are actually working on the system or how many technical authors are writing the documentation. It may be possible to add more resources and so reduce the elapsed time of the activity. Resources might also be asked to work smarter or work longer. For example, testing might be </w:t>
      </w:r>
      <w:proofErr w:type="spellStart"/>
      <w:r w:rsidRPr="00BA4141">
        <w:rPr>
          <w:rFonts w:ascii="Book Antiqua" w:hAnsi="Book Antiqua"/>
          <w:sz w:val="24"/>
          <w:szCs w:val="20"/>
        </w:rPr>
        <w:t>prioritised</w:t>
      </w:r>
      <w:proofErr w:type="spellEnd"/>
      <w:r w:rsidRPr="00BA4141">
        <w:rPr>
          <w:rFonts w:ascii="Book Antiqua" w:hAnsi="Book Antiqua"/>
          <w:sz w:val="24"/>
          <w:szCs w:val="20"/>
        </w:rPr>
        <w:t xml:space="preserve"> so that the most important areas of the software from the user’s perspective are tested first. It may also be possible to automate certain areas of testing or to outsource it to specialist testing companies. Programmers might be asked to focus more on static testing (which is particularly effective at finding faults) and to work overtime to beat their deadlines.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However, the project manager must be aware that adding resources to a late running project often slows the project down as established members of the project team explain requirements, standards and procedures to any newcomers. A key factor here will be the precision of the requirements. If these are well specified then it should be possible to add testing staff reasonably effectively, or indeed to outsource testing to countries where it can be conducted relatively cheaply. It may also be possible to bring in technical authors and automated testing tools specialists who can speed up these activities. Programming is more of an issue. It will be very difficult to bring new programmers up to speed. However, it may be possible to transfer resources from other projects and to support the established programmers by providing appropriate hardware and software.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Finally, the addition of resources to the project will have an impact on project profitability. The project estimate will have assumed a certain commitment of resources. Adding resources will reduce the profit margin and indeed, in the extreme, may make the project itself unprofitable.</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267400">
      <w:pPr>
        <w:pStyle w:val="ListParagraph"/>
        <w:numPr>
          <w:ilvl w:val="0"/>
          <w:numId w:val="20"/>
        </w:numPr>
        <w:tabs>
          <w:tab w:val="left" w:pos="3645"/>
        </w:tabs>
        <w:jc w:val="both"/>
        <w:rPr>
          <w:rFonts w:ascii="Book Antiqua" w:hAnsi="Book Antiqua"/>
          <w:sz w:val="24"/>
          <w:szCs w:val="20"/>
        </w:rPr>
      </w:pPr>
      <w:r w:rsidRPr="00BA4141">
        <w:rPr>
          <w:rFonts w:ascii="Book Antiqua" w:hAnsi="Book Antiqua"/>
          <w:sz w:val="24"/>
          <w:szCs w:val="20"/>
        </w:rPr>
        <w:t xml:space="preserve">There is no correct answer for this part of the question. However, it is suggested that a combination of the above strategies would be appropriate. The deadline is not crucial in the wider scheme of things and there is no statutory requirement to deliver on time. However the deadline is significant to the customer and a failure to meet this deadline may cause internal problems and a ‘loss of face’. This is particularly significant in this context because ASW is an external supplier. It might have been easier to negotiate an extended deadline </w:t>
      </w:r>
      <w:r w:rsidRPr="00BA4141">
        <w:rPr>
          <w:rFonts w:ascii="Book Antiqua" w:hAnsi="Book Antiqua"/>
          <w:sz w:val="24"/>
          <w:szCs w:val="20"/>
        </w:rPr>
        <w:lastRenderedPageBreak/>
        <w:t>if the software were being supplied by an internal IT department. Hence, it might be suggested that, in these circumstances, the deadline should not be extended for an initial release. However, it may be possible to negotiate the scope of this release, making sure that the key functions are in place and tested when the software is delivered. The customer might accept this reduction in scope as recognition of the delays caused earlier in the project when, due to the absence of key personnel, the full system specification was signed off three weeks late.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could be argued that the current tasks of ASW, system testing and writing the user manual, could be shortened by adding further resources to the project. Effective testing will depend upon the quality of the specifications but it may be possible to add more resources and back this up with reduced test coverage. The amount of testing performed is driven by risk. There has to be a balance between the cost and time of more testing and the consequences of failure. Although the insurance system appears to be mission-critical to </w:t>
      </w:r>
      <w:proofErr w:type="spellStart"/>
      <w:r w:rsidRPr="00BA4141">
        <w:rPr>
          <w:rFonts w:ascii="Book Antiqua" w:hAnsi="Book Antiqua"/>
          <w:sz w:val="24"/>
          <w:szCs w:val="20"/>
        </w:rPr>
        <w:t>CaetInsure</w:t>
      </w:r>
      <w:proofErr w:type="spellEnd"/>
      <w:r w:rsidRPr="00BA4141">
        <w:rPr>
          <w:rFonts w:ascii="Book Antiqua" w:hAnsi="Book Antiqua"/>
          <w:sz w:val="24"/>
          <w:szCs w:val="20"/>
        </w:rPr>
        <w:t>, there is a robust current system that could be reverted to during the planned parallel running.</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It would also appear that more resources could be added to writing the user manual. There is already slack between the scheduled completion of the user manual and its use in the training course.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ASW might also consider starting writing the data migration programs before week 22. It appears from the project plan that ASW are waiting for system testing to be complete before writing these programs. It may be possible to start beforehand, writing migration routines for the parts of the system that have already passed system testing.</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acceptance testing is outside the control of ASW. It is being performed by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However, again </w:t>
      </w:r>
      <w:proofErr w:type="spellStart"/>
      <w:r w:rsidRPr="00BA4141">
        <w:rPr>
          <w:rFonts w:ascii="Book Antiqua" w:hAnsi="Book Antiqua"/>
          <w:sz w:val="24"/>
          <w:szCs w:val="20"/>
        </w:rPr>
        <w:t>CaetInsure</w:t>
      </w:r>
      <w:proofErr w:type="spellEnd"/>
      <w:r w:rsidRPr="00BA4141">
        <w:rPr>
          <w:rFonts w:ascii="Book Antiqua" w:hAnsi="Book Antiqua"/>
          <w:sz w:val="24"/>
          <w:szCs w:val="20"/>
        </w:rPr>
        <w:t xml:space="preserve"> might consider reducing the time taken for acceptance testing by adding more resources to the task and by accepting a greater risk of failure during parallel running.</w:t>
      </w:r>
    </w:p>
    <w:p w:rsidR="00A83C9B" w:rsidRDefault="00A83C9B" w:rsidP="00A83C9B">
      <w:pPr>
        <w:jc w:val="both"/>
        <w:rPr>
          <w:b/>
          <w:sz w:val="24"/>
          <w:szCs w:val="24"/>
        </w:rPr>
      </w:pPr>
      <w:r w:rsidRPr="00BA4141">
        <w:rPr>
          <w:rFonts w:ascii="Book Antiqua" w:hAnsi="Book Antiqua"/>
          <w:sz w:val="24"/>
          <w:szCs w:val="20"/>
        </w:rPr>
        <w:t>On balance, it might be suggested that further resources are quickly added to the project and that the test coverage is reduced. Hence the solution is largely concerned with adding resources and potentially reducing quality. If the customer is happy to slightly reduce the scope of the initial release to reflect past delays then this is a bonus. However, it is suggested that in this project the delivery date should remain fixed. Relaxing this is not an appropriate strategy in this instance.</w:t>
      </w:r>
    </w:p>
    <w:p w:rsidR="00AD480D" w:rsidRPr="008D6031" w:rsidRDefault="00AD480D" w:rsidP="00AD480D">
      <w:pPr>
        <w:jc w:val="both"/>
        <w:rPr>
          <w:b/>
          <w:sz w:val="24"/>
          <w:szCs w:val="24"/>
        </w:rPr>
      </w:pPr>
      <w:r w:rsidRPr="008D6031">
        <w:rPr>
          <w:b/>
          <w:sz w:val="24"/>
          <w:szCs w:val="24"/>
        </w:rPr>
        <w:t>Question No 4:</w:t>
      </w:r>
    </w:p>
    <w:p w:rsidR="0009479D" w:rsidRPr="006E4307" w:rsidRDefault="0009479D" w:rsidP="00004261">
      <w:p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Introduction </w:t>
      </w:r>
    </w:p>
    <w:p w:rsidR="0009479D" w:rsidRPr="006E4307" w:rsidRDefault="0009479D" w:rsidP="00004261">
      <w:p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The Accounting Education Consortium (AEC) offers professional accountancy education and training courses. It currently runs classroom-based training courses preparing candidates for </w:t>
      </w:r>
      <w:r w:rsidRPr="006E4307">
        <w:rPr>
          <w:rFonts w:cs="Book Antiqua"/>
          <w:color w:val="000000"/>
          <w:sz w:val="24"/>
          <w:szCs w:val="24"/>
        </w:rPr>
        <w:lastRenderedPageBreak/>
        <w:t>professional examinations in eight worldwide centers. Three of these centers are also used for delivering continuing professional development (CPD) courses to qualified accountants. However, only about 30% of the advertised CPD courses and seminars actually run. The rest are cancelled through not having enough participants to make them economically viable.</w:t>
      </w:r>
    </w:p>
    <w:p w:rsidR="0009479D" w:rsidRPr="006E4307" w:rsidRDefault="0009479D" w:rsidP="00004261">
      <w:pPr>
        <w:autoSpaceDE w:val="0"/>
        <w:autoSpaceDN w:val="0"/>
        <w:adjustRightInd w:val="0"/>
        <w:spacing w:after="0" w:line="240" w:lineRule="auto"/>
        <w:jc w:val="both"/>
        <w:rPr>
          <w:sz w:val="24"/>
          <w:szCs w:val="24"/>
        </w:rPr>
      </w:pPr>
      <w:r w:rsidRPr="006E4307">
        <w:rPr>
          <w:sz w:val="24"/>
          <w:szCs w:val="24"/>
        </w:rPr>
        <w:t>AEC has developed a comprehensive set of course manuals to support the preparation of its candidates for professional examinations. There is a course manual for every examination paper in the professional examination scheme. As well as being used on its classroom-based courses, these course manuals are also available for purchase over the Internet. The complete set of manuals for a professional examinations scheme costs $180.00 and the web site has a secure payment facility which allows this to be paid by credit card. Once purchased, the manuals may be downloaded or they may be sent on a CD to the home address of the purchaser. It is only possible to purchase the complete set of manuals for the scheme, not individual manuals for particular examinations. To help the student decide if he or she wishes to buy the complete manual set, the web site has extracts from a sample course manual. This sample may be accessed, viewed and printed once a student has registered their email address, name and address on the web site.</w:t>
      </w:r>
    </w:p>
    <w:p w:rsidR="0009479D" w:rsidRPr="006E4307" w:rsidRDefault="0009479D" w:rsidP="00004261">
      <w:pPr>
        <w:autoSpaceDE w:val="0"/>
        <w:autoSpaceDN w:val="0"/>
        <w:adjustRightInd w:val="0"/>
        <w:spacing w:after="0" w:line="240" w:lineRule="auto"/>
        <w:jc w:val="both"/>
        <w:rPr>
          <w:sz w:val="24"/>
          <w:szCs w:val="24"/>
        </w:rPr>
      </w:pPr>
      <w:r w:rsidRPr="006E4307">
        <w:rPr>
          <w:sz w:val="24"/>
          <w:szCs w:val="24"/>
        </w:rPr>
        <w:t>AEC has recently won a contract to supply professional accountancy training to a global accounting company. All students working for this company will now be trained by AEC at one of its worldwide centers.</w:t>
      </w:r>
    </w:p>
    <w:p w:rsidR="0009479D" w:rsidRPr="006E4307" w:rsidRDefault="0009479D" w:rsidP="00004261">
      <w:pPr>
        <w:autoSpaceDE w:val="0"/>
        <w:autoSpaceDN w:val="0"/>
        <w:adjustRightInd w:val="0"/>
        <w:spacing w:after="0" w:line="240" w:lineRule="auto"/>
        <w:jc w:val="both"/>
        <w:rPr>
          <w:b/>
          <w:bCs/>
          <w:sz w:val="24"/>
          <w:szCs w:val="24"/>
        </w:rPr>
      </w:pPr>
      <w:r w:rsidRPr="006E4307">
        <w:rPr>
          <w:b/>
          <w:bCs/>
          <w:sz w:val="24"/>
          <w:szCs w:val="24"/>
        </w:rPr>
        <w:t>Web site</w:t>
      </w:r>
    </w:p>
    <w:p w:rsidR="0009479D" w:rsidRPr="006E4307" w:rsidRDefault="0009479D" w:rsidP="00004261">
      <w:pPr>
        <w:autoSpaceDE w:val="0"/>
        <w:autoSpaceDN w:val="0"/>
        <w:adjustRightInd w:val="0"/>
        <w:spacing w:after="0" w:line="240" w:lineRule="auto"/>
        <w:jc w:val="both"/>
        <w:rPr>
          <w:sz w:val="24"/>
          <w:szCs w:val="24"/>
        </w:rPr>
      </w:pPr>
      <w:r w:rsidRPr="006E4307">
        <w:rPr>
          <w:sz w:val="24"/>
          <w:szCs w:val="24"/>
        </w:rPr>
        <w:t>The AEC web site has the following functionality:</w:t>
      </w:r>
    </w:p>
    <w:p w:rsidR="0009479D" w:rsidRPr="006E4307" w:rsidRDefault="0009479D" w:rsidP="00004261">
      <w:pPr>
        <w:autoSpaceDE w:val="0"/>
        <w:autoSpaceDN w:val="0"/>
        <w:adjustRightInd w:val="0"/>
        <w:spacing w:after="0" w:line="240" w:lineRule="auto"/>
        <w:jc w:val="both"/>
        <w:rPr>
          <w:sz w:val="24"/>
          <w:szCs w:val="24"/>
        </w:rPr>
      </w:pPr>
      <w:r w:rsidRPr="006E4307">
        <w:rPr>
          <w:sz w:val="24"/>
          <w:szCs w:val="24"/>
        </w:rPr>
        <w:t>Who we are: A short description of the company and its products and services.</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Professional education courses: </w:t>
      </w:r>
      <w:r w:rsidRPr="006E4307">
        <w:rPr>
          <w:sz w:val="24"/>
          <w:szCs w:val="24"/>
        </w:rPr>
        <w:t>Course dates, locations and standard fees for professional examination courses. This schedule of courses is printable.</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Continuing professional development: </w:t>
      </w:r>
      <w:r w:rsidRPr="006E4307">
        <w:rPr>
          <w:sz w:val="24"/>
          <w:szCs w:val="24"/>
        </w:rPr>
        <w:t>Course dates, locations and standard fees for CPD courses and seminars. This schedule is also printable.</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CPD catalogue: </w:t>
      </w:r>
      <w:r w:rsidRPr="006E4307">
        <w:rPr>
          <w:sz w:val="24"/>
          <w:szCs w:val="24"/>
        </w:rPr>
        <w:t>Detailed course and seminar descriptions for CPD courses and seminars.</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Downloadable study material: </w:t>
      </w:r>
      <w:r w:rsidRPr="006E4307">
        <w:rPr>
          <w:sz w:val="24"/>
          <w:szCs w:val="24"/>
        </w:rPr>
        <w:t>Extracts from a sample course manual. Visitors to the site wishing to access this material must register their email address, name and address. 5,500 people registered last year to download study material.</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Purchase study material: </w:t>
      </w:r>
      <w:r w:rsidRPr="006E4307">
        <w:rPr>
          <w:sz w:val="24"/>
          <w:szCs w:val="24"/>
        </w:rPr>
        <w:t>Secure purchase of a complete manual set for the professional scheme. Payment is by credit card. On completion of successful payment, the visitor is able to download the manuals or to request them to be shipped to a certain address on a CD. At present, 10% of the people who view downloadable study material proceed to purchase.</w:t>
      </w:r>
    </w:p>
    <w:p w:rsidR="0009479D" w:rsidRPr="006E4307" w:rsidRDefault="0009479D" w:rsidP="00004261">
      <w:pPr>
        <w:autoSpaceDE w:val="0"/>
        <w:autoSpaceDN w:val="0"/>
        <w:adjustRightInd w:val="0"/>
        <w:spacing w:after="0" w:line="240" w:lineRule="auto"/>
        <w:jc w:val="both"/>
        <w:rPr>
          <w:sz w:val="24"/>
          <w:szCs w:val="24"/>
        </w:rPr>
      </w:pPr>
      <w:r w:rsidRPr="006E4307">
        <w:rPr>
          <w:i/>
          <w:iCs/>
          <w:sz w:val="24"/>
          <w:szCs w:val="24"/>
        </w:rPr>
        <w:t xml:space="preserve">Who to contact: </w:t>
      </w:r>
      <w:r w:rsidRPr="006E4307">
        <w:rPr>
          <w:sz w:val="24"/>
          <w:szCs w:val="24"/>
        </w:rPr>
        <w:t>Who to contact for booking professional training courses or CPD courses and seminars. It provides the name, email address, fax number, telephone number and address of a contact at each of the eight worldwide centers.</w:t>
      </w:r>
    </w:p>
    <w:p w:rsidR="0009479D" w:rsidRPr="006E4307" w:rsidRDefault="0009479D" w:rsidP="00004261">
      <w:pPr>
        <w:autoSpaceDE w:val="0"/>
        <w:autoSpaceDN w:val="0"/>
        <w:adjustRightInd w:val="0"/>
        <w:spacing w:after="0" w:line="240" w:lineRule="auto"/>
        <w:jc w:val="both"/>
        <w:rPr>
          <w:b/>
          <w:bCs/>
          <w:sz w:val="24"/>
          <w:szCs w:val="24"/>
        </w:rPr>
      </w:pPr>
      <w:r w:rsidRPr="006E4307">
        <w:rPr>
          <w:b/>
          <w:bCs/>
          <w:sz w:val="24"/>
          <w:szCs w:val="24"/>
        </w:rPr>
        <w:t>Marketing strategy</w:t>
      </w:r>
    </w:p>
    <w:p w:rsidR="0009479D" w:rsidRPr="006E4307" w:rsidRDefault="0009479D" w:rsidP="00004261">
      <w:pPr>
        <w:autoSpaceDE w:val="0"/>
        <w:autoSpaceDN w:val="0"/>
        <w:adjustRightInd w:val="0"/>
        <w:spacing w:after="0" w:line="240" w:lineRule="auto"/>
        <w:jc w:val="both"/>
        <w:rPr>
          <w:sz w:val="24"/>
          <w:szCs w:val="24"/>
        </w:rPr>
      </w:pPr>
      <w:r w:rsidRPr="006E4307">
        <w:rPr>
          <w:sz w:val="24"/>
          <w:szCs w:val="24"/>
        </w:rPr>
        <w:t>The marketing manager of AEC has traditionally used magazines, newspapers and direct mail to promote its courses and products. Direct mail is primarily used for sending printed course catalogues to potential customers for CPD courses and seminars. However, she is now keen to develop the potential of the Internet and to increase investment in this medium at the expense of the traditional marketing media. Table 1 shows the percentage allocation of her budget for 2008, compared with 2007. The actual budget has only been increased by 3% in 2008.</w:t>
      </w:r>
    </w:p>
    <w:p w:rsidR="0009479D" w:rsidRPr="006E4307" w:rsidRDefault="0009479D" w:rsidP="00004261">
      <w:pPr>
        <w:autoSpaceDE w:val="0"/>
        <w:autoSpaceDN w:val="0"/>
        <w:adjustRightInd w:val="0"/>
        <w:spacing w:after="0" w:line="240" w:lineRule="auto"/>
        <w:jc w:val="both"/>
        <w:rPr>
          <w:b/>
          <w:bCs/>
          <w:sz w:val="24"/>
          <w:szCs w:val="24"/>
        </w:rPr>
      </w:pPr>
      <w:r w:rsidRPr="006E4307">
        <w:rPr>
          <w:b/>
          <w:bCs/>
          <w:sz w:val="24"/>
          <w:szCs w:val="24"/>
        </w:rPr>
        <w:t>Table 1</w:t>
      </w:r>
    </w:p>
    <w:p w:rsidR="0009479D" w:rsidRPr="006E4307" w:rsidRDefault="0009479D" w:rsidP="00004261">
      <w:pPr>
        <w:autoSpaceDE w:val="0"/>
        <w:autoSpaceDN w:val="0"/>
        <w:adjustRightInd w:val="0"/>
        <w:spacing w:after="0" w:line="240" w:lineRule="auto"/>
        <w:jc w:val="both"/>
        <w:rPr>
          <w:b/>
          <w:bCs/>
          <w:sz w:val="24"/>
          <w:szCs w:val="24"/>
        </w:rPr>
      </w:pPr>
      <w:r w:rsidRPr="006E4307">
        <w:rPr>
          <w:b/>
          <w:bCs/>
          <w:sz w:val="24"/>
          <w:szCs w:val="24"/>
        </w:rPr>
        <w:t>Percentage allocation of marketing budget (2007–2008)</w:t>
      </w:r>
    </w:p>
    <w:p w:rsidR="00030470" w:rsidRPr="006E4307" w:rsidRDefault="00030470" w:rsidP="00004261">
      <w:pPr>
        <w:autoSpaceDE w:val="0"/>
        <w:autoSpaceDN w:val="0"/>
        <w:adjustRightInd w:val="0"/>
        <w:spacing w:after="0" w:line="240" w:lineRule="auto"/>
        <w:jc w:val="both"/>
        <w:rPr>
          <w:b/>
          <w:bCs/>
          <w:sz w:val="24"/>
          <w:szCs w:val="24"/>
        </w:rPr>
      </w:pPr>
      <w:r w:rsidRPr="006E4307">
        <w:rPr>
          <w:b/>
          <w:bCs/>
          <w:sz w:val="24"/>
          <w:szCs w:val="24"/>
        </w:rPr>
        <w:lastRenderedPageBreak/>
        <w:t xml:space="preserve">                                                                     </w:t>
      </w:r>
      <w:r w:rsidR="008D6031">
        <w:rPr>
          <w:b/>
          <w:bCs/>
          <w:sz w:val="24"/>
          <w:szCs w:val="24"/>
        </w:rPr>
        <w:t xml:space="preserve">                             2008</w:t>
      </w:r>
      <w:r w:rsidR="008D6031">
        <w:rPr>
          <w:b/>
          <w:bCs/>
          <w:sz w:val="24"/>
          <w:szCs w:val="24"/>
        </w:rPr>
        <w:tab/>
        <w:t xml:space="preserve">           </w:t>
      </w:r>
      <w:r w:rsidRPr="006E4307">
        <w:rPr>
          <w:b/>
          <w:bCs/>
          <w:sz w:val="24"/>
          <w:szCs w:val="24"/>
        </w:rPr>
        <w:t>2007</w:t>
      </w:r>
    </w:p>
    <w:p w:rsidR="00030470" w:rsidRPr="00B76456" w:rsidRDefault="00030470" w:rsidP="00004261">
      <w:pPr>
        <w:autoSpaceDE w:val="0"/>
        <w:autoSpaceDN w:val="0"/>
        <w:adjustRightInd w:val="0"/>
        <w:spacing w:after="0" w:line="240" w:lineRule="auto"/>
        <w:jc w:val="both"/>
        <w:rPr>
          <w:bCs/>
          <w:sz w:val="24"/>
          <w:szCs w:val="24"/>
        </w:rPr>
      </w:pPr>
      <w:r w:rsidRPr="00B76456">
        <w:rPr>
          <w:bCs/>
          <w:sz w:val="24"/>
          <w:szCs w:val="24"/>
        </w:rPr>
        <w:t>Advertising</w:t>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t xml:space="preserve">    </w:t>
      </w:r>
      <w:r w:rsidR="008D6031" w:rsidRPr="00B76456">
        <w:rPr>
          <w:bCs/>
          <w:sz w:val="24"/>
          <w:szCs w:val="24"/>
        </w:rPr>
        <w:t xml:space="preserve">   30%</w:t>
      </w:r>
      <w:r w:rsidR="008D6031" w:rsidRPr="00B76456">
        <w:rPr>
          <w:bCs/>
          <w:sz w:val="24"/>
          <w:szCs w:val="24"/>
        </w:rPr>
        <w:tab/>
      </w:r>
      <w:r w:rsidR="008D6031" w:rsidRPr="00B76456">
        <w:rPr>
          <w:bCs/>
          <w:sz w:val="24"/>
          <w:szCs w:val="24"/>
        </w:rPr>
        <w:tab/>
      </w:r>
      <w:r w:rsidRPr="00B76456">
        <w:rPr>
          <w:bCs/>
          <w:sz w:val="24"/>
          <w:szCs w:val="24"/>
        </w:rPr>
        <w:t>40%</w:t>
      </w:r>
    </w:p>
    <w:p w:rsidR="00030470" w:rsidRPr="00B76456" w:rsidRDefault="00030470" w:rsidP="00004261">
      <w:pPr>
        <w:autoSpaceDE w:val="0"/>
        <w:autoSpaceDN w:val="0"/>
        <w:adjustRightInd w:val="0"/>
        <w:spacing w:after="0" w:line="240" w:lineRule="auto"/>
        <w:jc w:val="both"/>
        <w:rPr>
          <w:bCs/>
          <w:sz w:val="24"/>
          <w:szCs w:val="24"/>
        </w:rPr>
      </w:pPr>
      <w:r w:rsidRPr="00B76456">
        <w:rPr>
          <w:bCs/>
          <w:sz w:val="24"/>
          <w:szCs w:val="24"/>
        </w:rPr>
        <w:t>Direct Mail</w:t>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t xml:space="preserve">     </w:t>
      </w:r>
      <w:r w:rsidR="008D6031" w:rsidRPr="00B76456">
        <w:rPr>
          <w:bCs/>
          <w:sz w:val="24"/>
          <w:szCs w:val="24"/>
        </w:rPr>
        <w:t xml:space="preserve">  10%</w:t>
      </w:r>
      <w:r w:rsidR="008D6031" w:rsidRPr="00B76456">
        <w:rPr>
          <w:bCs/>
          <w:sz w:val="24"/>
          <w:szCs w:val="24"/>
        </w:rPr>
        <w:tab/>
      </w:r>
      <w:r w:rsidR="008D6031" w:rsidRPr="00B76456">
        <w:rPr>
          <w:bCs/>
          <w:sz w:val="24"/>
          <w:szCs w:val="24"/>
        </w:rPr>
        <w:tab/>
      </w:r>
      <w:r w:rsidRPr="00B76456">
        <w:rPr>
          <w:bCs/>
          <w:sz w:val="24"/>
          <w:szCs w:val="24"/>
        </w:rPr>
        <w:t>30%</w:t>
      </w:r>
    </w:p>
    <w:p w:rsidR="00030470" w:rsidRPr="00B76456" w:rsidRDefault="00030470" w:rsidP="00004261">
      <w:pPr>
        <w:autoSpaceDE w:val="0"/>
        <w:autoSpaceDN w:val="0"/>
        <w:adjustRightInd w:val="0"/>
        <w:spacing w:after="0" w:line="240" w:lineRule="auto"/>
        <w:jc w:val="both"/>
        <w:rPr>
          <w:bCs/>
          <w:sz w:val="24"/>
          <w:szCs w:val="24"/>
        </w:rPr>
      </w:pPr>
      <w:r w:rsidRPr="00B76456">
        <w:rPr>
          <w:bCs/>
          <w:sz w:val="24"/>
          <w:szCs w:val="24"/>
        </w:rPr>
        <w:t>Sponsorship</w:t>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t xml:space="preserve">      </w:t>
      </w:r>
      <w:r w:rsidR="008D6031" w:rsidRPr="00B76456">
        <w:rPr>
          <w:bCs/>
          <w:sz w:val="24"/>
          <w:szCs w:val="24"/>
        </w:rPr>
        <w:t xml:space="preserve">              10%</w:t>
      </w:r>
      <w:r w:rsidR="008D6031" w:rsidRPr="00B76456">
        <w:rPr>
          <w:bCs/>
          <w:sz w:val="24"/>
          <w:szCs w:val="24"/>
        </w:rPr>
        <w:tab/>
        <w:t xml:space="preserve">             </w:t>
      </w:r>
      <w:r w:rsidRPr="00B76456">
        <w:rPr>
          <w:bCs/>
          <w:sz w:val="24"/>
          <w:szCs w:val="24"/>
        </w:rPr>
        <w:t>10%</w:t>
      </w:r>
    </w:p>
    <w:p w:rsidR="00030470" w:rsidRPr="00B76456" w:rsidRDefault="00030470" w:rsidP="00004261">
      <w:pPr>
        <w:autoSpaceDE w:val="0"/>
        <w:autoSpaceDN w:val="0"/>
        <w:adjustRightInd w:val="0"/>
        <w:spacing w:after="0" w:line="240" w:lineRule="auto"/>
        <w:jc w:val="both"/>
        <w:rPr>
          <w:bCs/>
          <w:sz w:val="24"/>
          <w:szCs w:val="24"/>
        </w:rPr>
      </w:pPr>
      <w:r w:rsidRPr="00B76456">
        <w:rPr>
          <w:bCs/>
          <w:sz w:val="24"/>
          <w:szCs w:val="24"/>
        </w:rPr>
        <w:t>Internet</w:t>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r>
      <w:r w:rsidRPr="00B76456">
        <w:rPr>
          <w:bCs/>
          <w:sz w:val="24"/>
          <w:szCs w:val="24"/>
        </w:rPr>
        <w:tab/>
        <w:t xml:space="preserve">  </w:t>
      </w:r>
      <w:r w:rsidR="008D6031" w:rsidRPr="00B76456">
        <w:rPr>
          <w:bCs/>
          <w:sz w:val="24"/>
          <w:szCs w:val="24"/>
        </w:rPr>
        <w:t xml:space="preserve">  </w:t>
      </w:r>
      <w:r w:rsidRPr="00B76456">
        <w:rPr>
          <w:bCs/>
          <w:sz w:val="24"/>
          <w:szCs w:val="24"/>
        </w:rPr>
        <w:t xml:space="preserve">   </w:t>
      </w:r>
      <w:r w:rsidR="008D6031" w:rsidRPr="00B76456">
        <w:rPr>
          <w:bCs/>
          <w:sz w:val="24"/>
          <w:szCs w:val="24"/>
        </w:rPr>
        <w:t xml:space="preserve">50%                         </w:t>
      </w:r>
      <w:r w:rsidRPr="00B76456">
        <w:rPr>
          <w:bCs/>
          <w:sz w:val="24"/>
          <w:szCs w:val="24"/>
        </w:rPr>
        <w:t>20%</w:t>
      </w:r>
    </w:p>
    <w:p w:rsidR="00E721EF" w:rsidRPr="006E4307" w:rsidRDefault="00E721EF" w:rsidP="00004261">
      <w:pPr>
        <w:autoSpaceDE w:val="0"/>
        <w:autoSpaceDN w:val="0"/>
        <w:adjustRightInd w:val="0"/>
        <w:spacing w:after="0" w:line="240" w:lineRule="auto"/>
        <w:jc w:val="both"/>
        <w:rPr>
          <w:b/>
          <w:bCs/>
          <w:sz w:val="24"/>
          <w:szCs w:val="24"/>
        </w:rPr>
      </w:pPr>
    </w:p>
    <w:p w:rsidR="002E711B" w:rsidRDefault="002E711B" w:rsidP="00004261">
      <w:pPr>
        <w:autoSpaceDE w:val="0"/>
        <w:autoSpaceDN w:val="0"/>
        <w:adjustRightInd w:val="0"/>
        <w:spacing w:after="0" w:line="240" w:lineRule="auto"/>
        <w:jc w:val="both"/>
        <w:rPr>
          <w:b/>
          <w:bCs/>
          <w:sz w:val="24"/>
          <w:szCs w:val="24"/>
        </w:rPr>
      </w:pPr>
    </w:p>
    <w:p w:rsidR="002E711B" w:rsidRDefault="002E711B" w:rsidP="00004261">
      <w:pPr>
        <w:autoSpaceDE w:val="0"/>
        <w:autoSpaceDN w:val="0"/>
        <w:adjustRightInd w:val="0"/>
        <w:spacing w:after="0" w:line="240" w:lineRule="auto"/>
        <w:jc w:val="both"/>
        <w:rPr>
          <w:b/>
          <w:bCs/>
          <w:sz w:val="24"/>
          <w:szCs w:val="24"/>
        </w:rPr>
      </w:pPr>
    </w:p>
    <w:p w:rsidR="002E711B" w:rsidRDefault="002E711B" w:rsidP="00004261">
      <w:pPr>
        <w:autoSpaceDE w:val="0"/>
        <w:autoSpaceDN w:val="0"/>
        <w:adjustRightInd w:val="0"/>
        <w:spacing w:after="0" w:line="240" w:lineRule="auto"/>
        <w:jc w:val="both"/>
        <w:rPr>
          <w:b/>
          <w:bCs/>
          <w:sz w:val="24"/>
          <w:szCs w:val="24"/>
        </w:rPr>
      </w:pPr>
    </w:p>
    <w:p w:rsidR="00E721EF" w:rsidRPr="006E4307" w:rsidRDefault="00E721EF" w:rsidP="00004261">
      <w:pPr>
        <w:autoSpaceDE w:val="0"/>
        <w:autoSpaceDN w:val="0"/>
        <w:adjustRightInd w:val="0"/>
        <w:spacing w:after="0" w:line="240" w:lineRule="auto"/>
        <w:jc w:val="both"/>
        <w:rPr>
          <w:b/>
          <w:bCs/>
          <w:sz w:val="24"/>
          <w:szCs w:val="24"/>
        </w:rPr>
      </w:pPr>
      <w:r w:rsidRPr="006E4307">
        <w:rPr>
          <w:b/>
          <w:bCs/>
          <w:sz w:val="24"/>
          <w:szCs w:val="24"/>
        </w:rPr>
        <w:t>Required:</w:t>
      </w:r>
    </w:p>
    <w:p w:rsidR="00E721EF" w:rsidRPr="006E4307" w:rsidRDefault="00E721EF" w:rsidP="00267400">
      <w:pPr>
        <w:pStyle w:val="ListParagraph"/>
        <w:numPr>
          <w:ilvl w:val="0"/>
          <w:numId w:val="6"/>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Explain, in the context of AEC, how the marketing characteristics of electronic media (such as the Internet) differ from those of traditional marketing media such as advertising and direct mail. </w:t>
      </w:r>
    </w:p>
    <w:p w:rsidR="00E721EF" w:rsidRPr="00B942ED" w:rsidRDefault="00E721EF" w:rsidP="00267400">
      <w:pPr>
        <w:pStyle w:val="ListParagraph"/>
        <w:numPr>
          <w:ilvl w:val="0"/>
          <w:numId w:val="6"/>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Evaluate how the marketing manager might use electronic marketing (including the Internet) to vary the marketing mix at AEC. </w:t>
      </w:r>
    </w:p>
    <w:p w:rsidR="00B942ED" w:rsidRPr="006E4307" w:rsidRDefault="00B942ED" w:rsidP="00B942ED">
      <w:pPr>
        <w:pStyle w:val="ListParagraph"/>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4307">
        <w:rPr>
          <w:sz w:val="24"/>
          <w:szCs w:val="24"/>
        </w:rPr>
        <w:t>(25 Marks)</w:t>
      </w:r>
    </w:p>
    <w:p w:rsidR="00A83C9B" w:rsidRPr="00BA4141" w:rsidRDefault="00A83C9B" w:rsidP="00A83C9B">
      <w:pPr>
        <w:tabs>
          <w:tab w:val="left" w:pos="3645"/>
        </w:tabs>
        <w:jc w:val="both"/>
        <w:rPr>
          <w:rFonts w:ascii="Book Antiqua" w:hAnsi="Book Antiqua"/>
          <w:b/>
          <w:sz w:val="24"/>
          <w:szCs w:val="20"/>
        </w:rPr>
      </w:pPr>
      <w:r w:rsidRPr="00BA4141">
        <w:rPr>
          <w:rFonts w:ascii="Book Antiqua" w:hAnsi="Book Antiqua"/>
          <w:b/>
          <w:sz w:val="24"/>
          <w:szCs w:val="20"/>
        </w:rPr>
        <w:t>Answer:-</w:t>
      </w:r>
    </w:p>
    <w:p w:rsidR="00A83C9B" w:rsidRPr="00BA4141" w:rsidRDefault="00A83C9B" w:rsidP="00267400">
      <w:pPr>
        <w:pStyle w:val="ListParagraph"/>
        <w:numPr>
          <w:ilvl w:val="0"/>
          <w:numId w:val="22"/>
        </w:numPr>
        <w:tabs>
          <w:tab w:val="left" w:pos="3645"/>
        </w:tabs>
        <w:jc w:val="both"/>
        <w:rPr>
          <w:rFonts w:ascii="Book Antiqua" w:hAnsi="Book Antiqua"/>
          <w:sz w:val="24"/>
          <w:szCs w:val="20"/>
        </w:rPr>
      </w:pPr>
      <w:r w:rsidRPr="00BA4141">
        <w:rPr>
          <w:rFonts w:ascii="Book Antiqua" w:hAnsi="Book Antiqua"/>
          <w:sz w:val="24"/>
          <w:szCs w:val="20"/>
        </w:rPr>
        <w:t>A key characteristic of traditional marketing media such as advertising and direct mail is that it is predominantly a ‘push’ technology where the media is distributed to customers and potential customers. There is limited interaction with the customer and indeed, in the case of advertising and to a lesser degree direct mail, there is no certainty that the intended recipient actually received the message. In contrast, the new media, particularly the Internet, is predominantly a ‘pull’ technology – the customer having initiated the visit to the web site. This may lead to subsequent push activities, such as sending e-mails to people who have registered their interest on the site, but the initial communication is a pull event. The marketing manager must be careful that, by switching so much of her budget to pull technologies, she does not forego opportunities to find new customers – or reinforce her message – through established push technologies. She must ensure that the company’s web site is established in such a way that sufficient people find it, and that when they do, they are prepared to record enough details to allow subsequent push activities.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Dave Chaffey examines the difference between traditional and new marketing media in the context of six ‘I’s; interactivity, intelligence, </w:t>
      </w:r>
      <w:proofErr w:type="spellStart"/>
      <w:r w:rsidRPr="00BA4141">
        <w:rPr>
          <w:rFonts w:ascii="Book Antiqua" w:hAnsi="Book Antiqua"/>
          <w:sz w:val="24"/>
          <w:szCs w:val="20"/>
        </w:rPr>
        <w:t>individualisation</w:t>
      </w:r>
      <w:proofErr w:type="spellEnd"/>
      <w:r w:rsidRPr="00BA4141">
        <w:rPr>
          <w:rFonts w:ascii="Book Antiqua" w:hAnsi="Book Antiqua"/>
          <w:sz w:val="24"/>
          <w:szCs w:val="20"/>
        </w:rPr>
        <w:t>, integration, industry restructuring and independence of location. Four of these are used in this answer.</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Interactivity</w:t>
      </w:r>
      <w:r w:rsidRPr="00BA4141">
        <w:rPr>
          <w:rFonts w:ascii="Book Antiqua" w:hAnsi="Book Antiqua"/>
          <w:sz w:val="24"/>
          <w:szCs w:val="20"/>
        </w:rPr>
        <w:t xml:space="preserve"> is a significant feature of the new media, allowing a long-term dialogue to develop between the customer and the supplier. In the context of the web site, this is likely to be through e-mails, providing the customer with information and special offers for their areas of specific interest. To initiate this </w:t>
      </w:r>
      <w:r w:rsidRPr="00BA4141">
        <w:rPr>
          <w:rFonts w:ascii="Book Antiqua" w:hAnsi="Book Antiqua"/>
          <w:sz w:val="24"/>
          <w:szCs w:val="20"/>
        </w:rPr>
        <w:lastRenderedPageBreak/>
        <w:t>dialogue the web site must capture information such as e-mail address, name, age, gender and areas of interest. The AEC site only collects such information for people who wish to view downloadable study material. This is too restrictive and it will probably exclude all the potential CPD customers. AEC needs to consider ways of making it easier and worthwhile for visitors to the site to register their details. There is no evidence of AEC contemplating the potential use of interactive digital TV or mobile phones to establish long-term dialogues with their customers.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Intelligence</w:t>
      </w:r>
      <w:r w:rsidRPr="00BA4141">
        <w:rPr>
          <w:rFonts w:ascii="Book Antiqua" w:hAnsi="Book Antiqua"/>
          <w:sz w:val="24"/>
          <w:szCs w:val="20"/>
        </w:rPr>
        <w:t xml:space="preserve"> has also been a key feature of the new media – allowing the relatively cheap collection of marketing research data about customers’ requirements. This is routinely available from web logs and these logs need to be viewed and </w:t>
      </w:r>
      <w:proofErr w:type="spellStart"/>
      <w:r w:rsidRPr="00BA4141">
        <w:rPr>
          <w:rFonts w:ascii="Book Antiqua" w:hAnsi="Book Antiqua"/>
          <w:sz w:val="24"/>
          <w:szCs w:val="20"/>
        </w:rPr>
        <w:t>analysed</w:t>
      </w:r>
      <w:proofErr w:type="spellEnd"/>
      <w:r w:rsidRPr="00BA4141">
        <w:rPr>
          <w:rFonts w:ascii="Book Antiqua" w:hAnsi="Book Antiqua"/>
          <w:sz w:val="24"/>
          <w:szCs w:val="20"/>
        </w:rPr>
        <w:t xml:space="preserve"> using appropriate software. This type of analysis is rarely available in the traditional media. For example, AEC does not know how often their training course catalogue is accessed and which pages are looked at. It only knows which training courses are eventually bought. With the new media the company is able to see which services and products are accessed and also to measure how many of these are turned into actual sales. This conversion rate may be an important source of information – for example, why are certain web pages often visited but few sales result – is it a problem with the web page? – is it a problem with the product? An understanding of visit patterns allows the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to focus on particular products and services. This analysis should already be available to AEC but there is no evidence that it uses it or is even aware of it.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new media also permit the marketing to be </w:t>
      </w:r>
      <w:proofErr w:type="spellStart"/>
      <w:r w:rsidRPr="00BA4141">
        <w:rPr>
          <w:rFonts w:ascii="Book Antiqua" w:hAnsi="Book Antiqua"/>
          <w:sz w:val="24"/>
          <w:szCs w:val="20"/>
        </w:rPr>
        <w:t>individualised</w:t>
      </w:r>
      <w:proofErr w:type="spellEnd"/>
      <w:r w:rsidRPr="00BA4141">
        <w:rPr>
          <w:rFonts w:ascii="Book Antiqua" w:hAnsi="Book Antiqua"/>
          <w:sz w:val="24"/>
          <w:szCs w:val="20"/>
        </w:rPr>
        <w:t xml:space="preserve">, geared to a particular market segment, company or individual person. In the context of AEC this </w:t>
      </w:r>
      <w:proofErr w:type="spellStart"/>
      <w:r w:rsidRPr="00BA4141">
        <w:rPr>
          <w:rFonts w:ascii="Book Antiqua" w:hAnsi="Book Antiqua"/>
          <w:sz w:val="24"/>
          <w:szCs w:val="20"/>
        </w:rPr>
        <w:t>individualisation</w:t>
      </w:r>
      <w:proofErr w:type="spellEnd"/>
      <w:r w:rsidRPr="00BA4141">
        <w:rPr>
          <w:rFonts w:ascii="Book Antiqua" w:hAnsi="Book Antiqua"/>
          <w:sz w:val="24"/>
          <w:szCs w:val="20"/>
        </w:rPr>
        <w:t xml:space="preserve"> could be achieved in at least two ways to reflect clear market segmentation. AEC has recently won a contract to supply professional accountancy training to a global accounting company. All students working for this company will now be trained by AEC in one of its worldwide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At present this company and its students will be served through a generic web site. However, the flexibility of the new media means that a site could be developed specifically for this requirement. The whole site would be geared, and branded, towards the requirements of the global accounting company. Information that is irrelevant to that customer, such as CPD, would not appear on the site. This </w:t>
      </w:r>
      <w:proofErr w:type="spellStart"/>
      <w:r w:rsidRPr="00BA4141">
        <w:rPr>
          <w:rFonts w:ascii="Book Antiqua" w:hAnsi="Book Antiqua"/>
          <w:sz w:val="24"/>
          <w:szCs w:val="20"/>
        </w:rPr>
        <w:t>individualised</w:t>
      </w:r>
      <w:proofErr w:type="spellEnd"/>
      <w:r w:rsidRPr="00BA4141">
        <w:rPr>
          <w:rFonts w:ascii="Book Antiqua" w:hAnsi="Book Antiqua"/>
          <w:sz w:val="24"/>
          <w:szCs w:val="20"/>
        </w:rPr>
        <w:t xml:space="preserve"> approach should strengthen the relationship with the customer. Similarly, individuals may have their own access </w:t>
      </w:r>
      <w:proofErr w:type="spellStart"/>
      <w:r w:rsidRPr="00BA4141">
        <w:rPr>
          <w:rFonts w:ascii="Book Antiqua" w:hAnsi="Book Antiqua"/>
          <w:sz w:val="24"/>
          <w:szCs w:val="20"/>
        </w:rPr>
        <w:t>customised</w:t>
      </w:r>
      <w:proofErr w:type="spellEnd"/>
      <w:r w:rsidRPr="00BA4141">
        <w:rPr>
          <w:rFonts w:ascii="Book Antiqua" w:hAnsi="Book Antiqua"/>
          <w:sz w:val="24"/>
          <w:szCs w:val="20"/>
        </w:rPr>
        <w:t xml:space="preserve"> as a result of the profile that they have entered. So, for example, if they have already stated that they are currently sitting the professional stage of an examination scheme then only information relevant to </w:t>
      </w:r>
      <w:r w:rsidRPr="00BA4141">
        <w:rPr>
          <w:rFonts w:ascii="Book Antiqua" w:hAnsi="Book Antiqua"/>
          <w:sz w:val="24"/>
          <w:szCs w:val="20"/>
        </w:rPr>
        <w:lastRenderedPageBreak/>
        <w:t xml:space="preserve">that stage will be presented to them when they log in. This is an example of the principle of mass </w:t>
      </w:r>
      <w:proofErr w:type="spellStart"/>
      <w:r w:rsidRPr="00BA4141">
        <w:rPr>
          <w:rFonts w:ascii="Book Antiqua" w:hAnsi="Book Antiqua"/>
          <w:sz w:val="24"/>
          <w:szCs w:val="20"/>
        </w:rPr>
        <w:t>customisation</w:t>
      </w:r>
      <w:proofErr w:type="spellEnd"/>
      <w:r w:rsidRPr="00BA4141">
        <w:rPr>
          <w:rFonts w:ascii="Book Antiqua" w:hAnsi="Book Antiqua"/>
          <w:sz w:val="24"/>
          <w:szCs w:val="20"/>
        </w:rPr>
        <w:t xml:space="preserve"> that was only available in a limited form in the traditional media. AEC does not exploit this at present, but uses a generic web site that looks and feels the same, whoever the user is.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the new media provide independence of location allowing the company to move into geographical areas that would have been unreachable before. The Internet effectively provides a </w:t>
      </w:r>
      <w:proofErr w:type="spellStart"/>
      <w:r w:rsidRPr="00BA4141">
        <w:rPr>
          <w:rFonts w:ascii="Book Antiqua" w:hAnsi="Book Antiqua"/>
          <w:sz w:val="24"/>
          <w:szCs w:val="20"/>
        </w:rPr>
        <w:t>world wide</w:t>
      </w:r>
      <w:proofErr w:type="spellEnd"/>
      <w:r w:rsidRPr="00BA4141">
        <w:rPr>
          <w:rFonts w:ascii="Book Antiqua" w:hAnsi="Book Antiqua"/>
          <w:sz w:val="24"/>
          <w:szCs w:val="20"/>
        </w:rPr>
        <w:t xml:space="preserve"> market that is open 24 hours per day, seven days per week. It is difficult to think of any traditional media which would have permitted this global reach so cheaply. Furthermore, the web site might also omit the actual physical location of the company because there is no requirement for information to be physically sent to an address. It should also be impossible for the potential customer to gauge the size of the supplying company. AEC has exploited this to some extent as it serves a world-wide market from no clear geographical </w:t>
      </w:r>
      <w:proofErr w:type="spellStart"/>
      <w:r w:rsidRPr="00BA4141">
        <w:rPr>
          <w:rFonts w:ascii="Book Antiqua" w:hAnsi="Book Antiqua"/>
          <w:sz w:val="24"/>
          <w:szCs w:val="20"/>
        </w:rPr>
        <w:t>centre</w:t>
      </w:r>
      <w:proofErr w:type="spellEnd"/>
      <w:r w:rsidRPr="00BA4141">
        <w:rPr>
          <w:rFonts w:ascii="Book Antiqua" w:hAnsi="Book Antiqua"/>
          <w:sz w:val="24"/>
          <w:szCs w:val="20"/>
        </w:rPr>
        <w:t>. However, the absence of on-line course booking means that certain physical contact details have to be provided and these might undermine the global perspective.</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267400">
      <w:pPr>
        <w:pStyle w:val="ListParagraph"/>
        <w:numPr>
          <w:ilvl w:val="0"/>
          <w:numId w:val="22"/>
        </w:numPr>
        <w:tabs>
          <w:tab w:val="left" w:pos="3645"/>
        </w:tabs>
        <w:jc w:val="both"/>
        <w:rPr>
          <w:rFonts w:ascii="Book Antiqua" w:hAnsi="Book Antiqua"/>
          <w:sz w:val="24"/>
          <w:szCs w:val="20"/>
        </w:rPr>
      </w:pPr>
      <w:r w:rsidRPr="00BA4141">
        <w:rPr>
          <w:rFonts w:ascii="Book Antiqua" w:hAnsi="Book Antiqua"/>
          <w:sz w:val="24"/>
          <w:szCs w:val="20"/>
        </w:rPr>
        <w:t>The marketing mix has traditionally consisted of four major components: product, place (distribution), promotion and price. More recently, three further elements have been added, particularly for the marketing of services – people, process and physical evidence. Some authors, however, contend that these new elements are really only sub-sets of the original four components.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In the context of this question, the Ps, whether there are 4 or 7, provide a good framework for the answer, although such a framework is not mandated. The model answer below actually uses ‘5Ps’, relating them to both technology and the situation at AEC.</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i/>
          <w:sz w:val="24"/>
          <w:szCs w:val="20"/>
        </w:rPr>
      </w:pPr>
      <w:r w:rsidRPr="00BA4141">
        <w:rPr>
          <w:rFonts w:ascii="Book Antiqua" w:hAnsi="Book Antiqua"/>
          <w:i/>
          <w:sz w:val="24"/>
          <w:szCs w:val="20"/>
        </w:rPr>
        <w:t>Product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product is a fundamental element of the marketing mix. If the product is not ‘right’ it is unlikely that the marketers will be able to persuade customers to buy the product or, if they do buy it, to convince them to become repeat buyers. In the context of the new technology,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may seek opportunities for developing the product or service. These opportunities emerge from re-considering the core product or identifying options for extending it.</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 the context of AEC the consideration of the product is complicated by there being at least three products promoted on their web site; training courses and training manuals for students studying for professional qualifications and </w:t>
      </w:r>
      <w:r w:rsidRPr="00BA4141">
        <w:rPr>
          <w:rFonts w:ascii="Book Antiqua" w:hAnsi="Book Antiqua"/>
          <w:sz w:val="24"/>
          <w:szCs w:val="20"/>
        </w:rPr>
        <w:lastRenderedPageBreak/>
        <w:t xml:space="preserve">training courses for qualified accountants undertaking continuing professional development (CPD). The course training manual is a tangible physical product that can be handled before purchase. Potential customers can try before they buy because a sub-section of a manual is available for inspection. This is an admirable policy. Potential customers do not have to believe that the manuals are comprehensive and well-written, they can make their own </w:t>
      </w:r>
      <w:proofErr w:type="spellStart"/>
      <w:r w:rsidRPr="00BA4141">
        <w:rPr>
          <w:rFonts w:ascii="Book Antiqua" w:hAnsi="Book Antiqua"/>
          <w:sz w:val="24"/>
          <w:szCs w:val="20"/>
        </w:rPr>
        <w:t>judgement</w:t>
      </w:r>
      <w:proofErr w:type="spellEnd"/>
      <w:r w:rsidRPr="00BA4141">
        <w:rPr>
          <w:rFonts w:ascii="Book Antiqua" w:hAnsi="Book Antiqua"/>
          <w:sz w:val="24"/>
          <w:szCs w:val="20"/>
        </w:rPr>
        <w:t xml:space="preserve"> based on a sample. In contrast, the training courses are services, bought on the promise of satisfaction.</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AEC might profitably consider delivering elements of both student and CPD training courses through web casts and pod casts. Such courses might be fully on-line or the new technologies might be integrated with older ones, such as workshops and offline assignments, to provide a blended approach to learning. This may be particularly appropriate for student tuition where competence is assessed by a formal examination, not by attendance at a course. AEC is already distributing course catalogues and course schedules through the Internet. However, there is no physical evidence to support the customer’s evaluation of such courses. AEC might consider having sample videoed sessions available on the web so that prospective customers can assess the content and approach to training.</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Although training documentation is currently available through the web site it could benefit from re-focusing. At present students pay a fixed fee which gives them access to the whole set of manuals. However, manuals for modules at the end of the scheme will only be relevant if the student passes the earlier modules. Lack of confidence may deter the student from committing to the whole manual set at the beginning of his or her studies. Similarly, candidates who become aware of AEC products only after they have passed the first few modules are unlikely to pay a fee for a manual set which includes manuals for modules that they have already passed or for which they are exempted. Consequently, it would appear more sensible to allow candidates to select the manuals they require and pay a fee per manual, with a discounted fee for buying the whole set.</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AEC might also wish to consider product bundling where it offers further products and services to complement its core products. For example, travel booking, accommodation services and entertainment bookings might be offered to qualified accountants attending CPD courses. AEC is also in a market place where the product needs to be continually updated and developed to reflect changing or clarified requirements. For example, new training manuals may need releasing every year.</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i/>
          <w:sz w:val="24"/>
          <w:szCs w:val="20"/>
        </w:rPr>
      </w:pPr>
      <w:r w:rsidRPr="00BA4141">
        <w:rPr>
          <w:rFonts w:ascii="Book Antiqua" w:hAnsi="Book Antiqua"/>
          <w:i/>
          <w:sz w:val="24"/>
          <w:szCs w:val="20"/>
        </w:rPr>
        <w:t>Price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Internet has allowed pricing to be much more transparent to potential customers. They can easily visit the sites of competing companies and compare prices for similar products and services. Such accessibility may deter AEC from using the web site to offer differential pricing. The Internet makes products available </w:t>
      </w:r>
      <w:proofErr w:type="spellStart"/>
      <w:r w:rsidRPr="00BA4141">
        <w:rPr>
          <w:rFonts w:ascii="Book Antiqua" w:hAnsi="Book Antiqua"/>
          <w:sz w:val="24"/>
          <w:szCs w:val="20"/>
        </w:rPr>
        <w:t>world wide</w:t>
      </w:r>
      <w:proofErr w:type="spellEnd"/>
      <w:r w:rsidRPr="00BA4141">
        <w:rPr>
          <w:rFonts w:ascii="Book Antiqua" w:hAnsi="Book Antiqua"/>
          <w:sz w:val="24"/>
          <w:szCs w:val="20"/>
        </w:rPr>
        <w:t xml:space="preserve"> but candidates in poorer countries are often unable to afford prices set in richer parts of the world. Consequently, AEC should consider the potential of differential pricing, making prices reflect local currencies and conditions. There is a risk of alienating people in richer countries but it may be a risk worth taking and it is possible that candidates in these richer countries may perceive differential pricing as ethical practice. Web sites produced in national languages using domain names registered in that country might not be discovered or accessed by candidates in the developed world and so differential pricing is never uncovered. However, there is still a risk that customers buying at a lower price will then sell to buyers in the segments that are charged a higher price – so AEC will have to monitor this.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The ability to continually update information on the Internet makes the dynamic pricing of products and services attractive. It is extensively used by airlines (booking early attracts large discounts) and hotels (auctioning off rooms they cannot fill that night). It appears that AEC should also consider differential pricing, particularly using early booking discounts to get the CPD courses up and running. It may also be possible to provide cheap ‘late booking’ offers to fill the last few places on a course. However, there is the possibility that this will alienate people who have already booked and paid the standard fee. Hence, this will also have to be given more detailed consideration.</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AEC might also wish to consider an alternative pricing structure for the documentation. At present manuals are purchased and this might still be the case if it adopts the more modular approach suggested in the previous section. However, there may be large areas of the manual that the student is familiar with. An alternative approach is to charge the student only when they access the material. Hence, students pay for a web service on demand – rather than through purchased download. This ‘on demand’ payment for actual use is becoming an increasingly popular model of delivering products.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Finally, because off-line booking incurs administrative costs and overheads it is usual to offer on-line customers a significant discount. Hence the pricing structure must </w:t>
      </w:r>
      <w:proofErr w:type="spellStart"/>
      <w:r w:rsidRPr="00BA4141">
        <w:rPr>
          <w:rFonts w:ascii="Book Antiqua" w:hAnsi="Book Antiqua"/>
          <w:sz w:val="24"/>
          <w:szCs w:val="20"/>
        </w:rPr>
        <w:t>recognise</w:t>
      </w:r>
      <w:proofErr w:type="spellEnd"/>
      <w:r w:rsidRPr="00BA4141">
        <w:rPr>
          <w:rFonts w:ascii="Book Antiqua" w:hAnsi="Book Antiqua"/>
          <w:sz w:val="24"/>
          <w:szCs w:val="20"/>
        </w:rPr>
        <w:t xml:space="preserve"> this. People booking through an on-line channel now expect to get a discounted price.</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i/>
          <w:sz w:val="24"/>
          <w:szCs w:val="20"/>
        </w:rPr>
      </w:pPr>
      <w:r w:rsidRPr="00BA4141">
        <w:rPr>
          <w:rFonts w:ascii="Book Antiqua" w:hAnsi="Book Antiqua"/>
          <w:i/>
          <w:sz w:val="24"/>
          <w:szCs w:val="20"/>
        </w:rPr>
        <w:t>Place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has been argued that the Internet has the greatest implications for place in the marketing mix because, as a distribution channel, it has a global reach, available 24 hours per day, seven days per week. AEC is already exploiting this global reach, although it has to ensure that its products make sense in a global perspective. The training manuals are easy to exploit globally as they are downloaded products which can be printed off throughout the world. The dates and locations of training courses, in their current format, is also globally accessible but is only really relevant to people living in the geographical regions near to the eight training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This is particularly true of CPD courses which are only run in three </w:t>
      </w:r>
      <w:proofErr w:type="spellStart"/>
      <w:r w:rsidRPr="00BA4141">
        <w:rPr>
          <w:rFonts w:ascii="Book Antiqua" w:hAnsi="Book Antiqua"/>
          <w:sz w:val="24"/>
          <w:szCs w:val="20"/>
        </w:rPr>
        <w:t>centres</w:t>
      </w:r>
      <w:proofErr w:type="spellEnd"/>
      <w:r w:rsidRPr="00BA4141">
        <w:rPr>
          <w:rFonts w:ascii="Book Antiqua" w:hAnsi="Book Antiqua"/>
          <w:sz w:val="24"/>
          <w:szCs w:val="20"/>
        </w:rPr>
        <w:t xml:space="preserve"> </w:t>
      </w:r>
      <w:proofErr w:type="spellStart"/>
      <w:r w:rsidRPr="00BA4141">
        <w:rPr>
          <w:rFonts w:ascii="Book Antiqua" w:hAnsi="Book Antiqua"/>
          <w:sz w:val="24"/>
          <w:szCs w:val="20"/>
        </w:rPr>
        <w:t>world wide</w:t>
      </w:r>
      <w:proofErr w:type="spellEnd"/>
      <w:r w:rsidRPr="00BA4141">
        <w:rPr>
          <w:rFonts w:ascii="Book Antiqua" w:hAnsi="Book Antiqua"/>
          <w:sz w:val="24"/>
          <w:szCs w:val="20"/>
        </w:rPr>
        <w:t xml:space="preserve">. The global reach of the Internet can only be exploited in the context of the courses if they use the technology discussed in the </w:t>
      </w:r>
      <w:r w:rsidRPr="00BA4141">
        <w:rPr>
          <w:rFonts w:ascii="Book Antiqua" w:hAnsi="Book Antiqua"/>
          <w:i/>
          <w:sz w:val="24"/>
          <w:szCs w:val="20"/>
        </w:rPr>
        <w:t>product</w:t>
      </w:r>
      <w:r w:rsidRPr="00BA4141">
        <w:rPr>
          <w:rFonts w:ascii="Book Antiqua" w:hAnsi="Book Antiqua"/>
          <w:sz w:val="24"/>
          <w:szCs w:val="20"/>
        </w:rPr>
        <w:t xml:space="preserve"> section of this answer, perhaps exploiting the price differentials discussed in the previous section.</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i/>
          <w:sz w:val="24"/>
          <w:szCs w:val="20"/>
        </w:rPr>
      </w:pPr>
      <w:r w:rsidRPr="00BA4141">
        <w:rPr>
          <w:rFonts w:ascii="Book Antiqua" w:hAnsi="Book Antiqua"/>
          <w:i/>
          <w:sz w:val="24"/>
          <w:szCs w:val="20"/>
        </w:rPr>
        <w:t>Promotion</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Although AEC has an established web site it has not actively promoted it. The promotion of the web site may involve both technology and established marketing media. From the technology perspective, AEC might consider the following to increase its web site visibility.</w:t>
      </w:r>
    </w:p>
    <w:p w:rsidR="00A83C9B" w:rsidRPr="00BA4141" w:rsidRDefault="00A83C9B" w:rsidP="00267400">
      <w:pPr>
        <w:pStyle w:val="ListParagraph"/>
        <w:numPr>
          <w:ilvl w:val="0"/>
          <w:numId w:val="23"/>
        </w:numPr>
        <w:tabs>
          <w:tab w:val="left" w:pos="3645"/>
        </w:tabs>
        <w:jc w:val="both"/>
        <w:rPr>
          <w:rFonts w:ascii="Book Antiqua" w:hAnsi="Book Antiqua"/>
          <w:sz w:val="24"/>
          <w:szCs w:val="20"/>
        </w:rPr>
      </w:pPr>
      <w:r w:rsidRPr="00BA4141">
        <w:rPr>
          <w:rFonts w:ascii="Book Antiqua" w:hAnsi="Book Antiqua"/>
          <w:sz w:val="24"/>
          <w:szCs w:val="20"/>
        </w:rPr>
        <w:t>Search Engine registration. This remains the primary method of users finding products and services. Over 80% of web users state that they use search engines to find information. There are five main parameters on which search engines base the order of their ranking.</w:t>
      </w:r>
    </w:p>
    <w:p w:rsidR="00A83C9B" w:rsidRPr="00BA4141" w:rsidRDefault="00A83C9B" w:rsidP="00267400">
      <w:pPr>
        <w:pStyle w:val="ListParagraph"/>
        <w:numPr>
          <w:ilvl w:val="0"/>
          <w:numId w:val="24"/>
        </w:numPr>
        <w:tabs>
          <w:tab w:val="left" w:pos="3645"/>
        </w:tabs>
        <w:jc w:val="both"/>
        <w:rPr>
          <w:rFonts w:ascii="Book Antiqua" w:hAnsi="Book Antiqua"/>
          <w:sz w:val="24"/>
          <w:szCs w:val="20"/>
        </w:rPr>
      </w:pPr>
      <w:r w:rsidRPr="00BA4141">
        <w:rPr>
          <w:rFonts w:ascii="Book Antiqua" w:hAnsi="Book Antiqua"/>
          <w:sz w:val="24"/>
          <w:szCs w:val="20"/>
        </w:rPr>
        <w:t>Title – keywords in the title of a web page</w:t>
      </w:r>
    </w:p>
    <w:p w:rsidR="00A83C9B" w:rsidRPr="00BA4141" w:rsidRDefault="00A83C9B" w:rsidP="00267400">
      <w:pPr>
        <w:pStyle w:val="ListParagraph"/>
        <w:numPr>
          <w:ilvl w:val="0"/>
          <w:numId w:val="24"/>
        </w:numPr>
        <w:tabs>
          <w:tab w:val="left" w:pos="3645"/>
        </w:tabs>
        <w:jc w:val="both"/>
        <w:rPr>
          <w:rFonts w:ascii="Book Antiqua" w:hAnsi="Book Antiqua"/>
          <w:sz w:val="24"/>
          <w:szCs w:val="20"/>
        </w:rPr>
      </w:pPr>
      <w:r w:rsidRPr="00BA4141">
        <w:rPr>
          <w:rFonts w:ascii="Book Antiqua" w:hAnsi="Book Antiqua"/>
          <w:sz w:val="24"/>
          <w:szCs w:val="20"/>
        </w:rPr>
        <w:t>Meta tags</w:t>
      </w:r>
    </w:p>
    <w:p w:rsidR="00A83C9B" w:rsidRPr="00BA4141" w:rsidRDefault="00A83C9B" w:rsidP="00267400">
      <w:pPr>
        <w:pStyle w:val="ListParagraph"/>
        <w:numPr>
          <w:ilvl w:val="0"/>
          <w:numId w:val="24"/>
        </w:numPr>
        <w:tabs>
          <w:tab w:val="left" w:pos="3645"/>
        </w:tabs>
        <w:jc w:val="both"/>
        <w:rPr>
          <w:rFonts w:ascii="Book Antiqua" w:hAnsi="Book Antiqua"/>
          <w:sz w:val="24"/>
          <w:szCs w:val="20"/>
        </w:rPr>
      </w:pPr>
      <w:r w:rsidRPr="00BA4141">
        <w:rPr>
          <w:rFonts w:ascii="Book Antiqua" w:hAnsi="Book Antiqua"/>
          <w:sz w:val="24"/>
          <w:szCs w:val="20"/>
        </w:rPr>
        <w:t>Frequency of keyword in the text</w:t>
      </w:r>
    </w:p>
    <w:p w:rsidR="00A83C9B" w:rsidRPr="00BA4141" w:rsidRDefault="00A83C9B" w:rsidP="00267400">
      <w:pPr>
        <w:pStyle w:val="ListParagraph"/>
        <w:numPr>
          <w:ilvl w:val="0"/>
          <w:numId w:val="24"/>
        </w:numPr>
        <w:tabs>
          <w:tab w:val="left" w:pos="3645"/>
        </w:tabs>
        <w:jc w:val="both"/>
        <w:rPr>
          <w:rFonts w:ascii="Book Antiqua" w:hAnsi="Book Antiqua"/>
          <w:sz w:val="24"/>
          <w:szCs w:val="20"/>
        </w:rPr>
      </w:pPr>
      <w:r w:rsidRPr="00BA4141">
        <w:rPr>
          <w:rFonts w:ascii="Book Antiqua" w:hAnsi="Book Antiqua"/>
          <w:sz w:val="24"/>
          <w:szCs w:val="20"/>
        </w:rPr>
        <w:t>Hidden graphic text</w:t>
      </w:r>
    </w:p>
    <w:p w:rsidR="00A83C9B" w:rsidRPr="00BA4141" w:rsidRDefault="00A83C9B" w:rsidP="00267400">
      <w:pPr>
        <w:pStyle w:val="ListParagraph"/>
        <w:numPr>
          <w:ilvl w:val="0"/>
          <w:numId w:val="24"/>
        </w:numPr>
        <w:tabs>
          <w:tab w:val="left" w:pos="3645"/>
        </w:tabs>
        <w:jc w:val="both"/>
        <w:rPr>
          <w:rFonts w:ascii="Book Antiqua" w:hAnsi="Book Antiqua"/>
          <w:sz w:val="24"/>
          <w:szCs w:val="20"/>
        </w:rPr>
      </w:pPr>
      <w:r w:rsidRPr="00BA4141">
        <w:rPr>
          <w:rFonts w:ascii="Book Antiqua" w:hAnsi="Book Antiqua"/>
          <w:sz w:val="24"/>
          <w:szCs w:val="20"/>
        </w:rPr>
        <w:t>Links from other sites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ind w:left="1440"/>
        <w:jc w:val="both"/>
        <w:rPr>
          <w:rFonts w:ascii="Book Antiqua" w:hAnsi="Book Antiqua"/>
          <w:sz w:val="24"/>
          <w:szCs w:val="20"/>
        </w:rPr>
      </w:pPr>
      <w:r w:rsidRPr="00BA4141">
        <w:rPr>
          <w:rFonts w:ascii="Book Antiqua" w:hAnsi="Book Antiqua"/>
          <w:sz w:val="24"/>
          <w:szCs w:val="20"/>
        </w:rPr>
        <w:t>AEC must ensure that their web site is constructed in such a way that it has a good chance of appearing on the first page of search engine listings.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267400">
      <w:pPr>
        <w:pStyle w:val="ListParagraph"/>
        <w:numPr>
          <w:ilvl w:val="0"/>
          <w:numId w:val="23"/>
        </w:numPr>
        <w:tabs>
          <w:tab w:val="left" w:pos="3645"/>
        </w:tabs>
        <w:jc w:val="both"/>
        <w:rPr>
          <w:rFonts w:ascii="Book Antiqua" w:hAnsi="Book Antiqua"/>
          <w:sz w:val="24"/>
          <w:szCs w:val="20"/>
        </w:rPr>
      </w:pPr>
      <w:r w:rsidRPr="00BA4141">
        <w:rPr>
          <w:rFonts w:ascii="Book Antiqua" w:hAnsi="Book Antiqua"/>
          <w:sz w:val="24"/>
          <w:szCs w:val="20"/>
        </w:rPr>
        <w:t>Building links with other web sites should increase traffic to the site as well as improving search engine ranking. The current AEC site does not appear to link (or be linked) to any other sites.</w:t>
      </w:r>
    </w:p>
    <w:p w:rsidR="00A83C9B" w:rsidRPr="00BA4141" w:rsidRDefault="00A83C9B" w:rsidP="00A83C9B">
      <w:pPr>
        <w:pStyle w:val="ListParagraph"/>
        <w:tabs>
          <w:tab w:val="left" w:pos="3645"/>
        </w:tabs>
        <w:ind w:left="1440"/>
        <w:jc w:val="both"/>
        <w:rPr>
          <w:rFonts w:ascii="Book Antiqua" w:hAnsi="Book Antiqua"/>
          <w:sz w:val="24"/>
          <w:szCs w:val="20"/>
        </w:rPr>
      </w:pPr>
    </w:p>
    <w:p w:rsidR="00A83C9B" w:rsidRPr="00BA4141" w:rsidRDefault="00A83C9B" w:rsidP="00267400">
      <w:pPr>
        <w:pStyle w:val="ListParagraph"/>
        <w:numPr>
          <w:ilvl w:val="0"/>
          <w:numId w:val="23"/>
        </w:numPr>
        <w:tabs>
          <w:tab w:val="left" w:pos="3645"/>
        </w:tabs>
        <w:jc w:val="both"/>
        <w:rPr>
          <w:rFonts w:ascii="Book Antiqua" w:hAnsi="Book Antiqua"/>
          <w:sz w:val="24"/>
          <w:szCs w:val="20"/>
        </w:rPr>
      </w:pPr>
      <w:r w:rsidRPr="00BA4141">
        <w:rPr>
          <w:rFonts w:ascii="Book Antiqua" w:hAnsi="Book Antiqua"/>
          <w:sz w:val="24"/>
          <w:szCs w:val="20"/>
        </w:rPr>
        <w:lastRenderedPageBreak/>
        <w:t>Viral marketing is the term used when e-mail is used to transmit a promotional message to another potential customer. It enables a customer browsing the site to forward a page to a colleague. There is no evidence that the AEC site supports this.</w:t>
      </w:r>
    </w:p>
    <w:p w:rsidR="00A83C9B" w:rsidRPr="00BA4141" w:rsidRDefault="00A83C9B" w:rsidP="00A83C9B">
      <w:pPr>
        <w:pStyle w:val="ListParagraph"/>
        <w:tabs>
          <w:tab w:val="left" w:pos="3645"/>
        </w:tabs>
        <w:ind w:left="1440"/>
        <w:jc w:val="both"/>
        <w:rPr>
          <w:rFonts w:ascii="Book Antiqua" w:hAnsi="Book Antiqua"/>
          <w:sz w:val="24"/>
          <w:szCs w:val="20"/>
        </w:rPr>
      </w:pPr>
    </w:p>
    <w:p w:rsidR="00A83C9B" w:rsidRPr="00BA4141" w:rsidRDefault="00A83C9B" w:rsidP="00267400">
      <w:pPr>
        <w:pStyle w:val="ListParagraph"/>
        <w:numPr>
          <w:ilvl w:val="0"/>
          <w:numId w:val="23"/>
        </w:numPr>
        <w:tabs>
          <w:tab w:val="left" w:pos="3645"/>
        </w:tabs>
        <w:jc w:val="both"/>
        <w:rPr>
          <w:rFonts w:ascii="Book Antiqua" w:hAnsi="Book Antiqua"/>
          <w:sz w:val="24"/>
          <w:szCs w:val="20"/>
        </w:rPr>
      </w:pPr>
      <w:r w:rsidRPr="00BA4141">
        <w:rPr>
          <w:rFonts w:ascii="Book Antiqua" w:hAnsi="Book Antiqua"/>
          <w:sz w:val="24"/>
          <w:szCs w:val="20"/>
        </w:rPr>
        <w:t>On-line advertising includes banner advertising. As well as potentially driving customers to the site, the banner advert also builds brand awareness and reminds the customer about the company and its services. AEC must consider this.</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ind w:left="1080"/>
        <w:jc w:val="both"/>
        <w:rPr>
          <w:rFonts w:ascii="Book Antiqua" w:hAnsi="Book Antiqua"/>
          <w:sz w:val="24"/>
          <w:szCs w:val="20"/>
        </w:rPr>
      </w:pPr>
      <w:r w:rsidRPr="00BA4141">
        <w:rPr>
          <w:rFonts w:ascii="Book Antiqua" w:hAnsi="Book Antiqua"/>
          <w:sz w:val="24"/>
          <w:szCs w:val="20"/>
        </w:rPr>
        <w:t>Off-line marketing should also be concerned with promoting the web site in established media such as print, TV and radio. Key issues to communicate are the URL and the online value proposition. It may also be used for special sales promotions and offers to attract visitors to the site. 50% of the marketing manager’s budget is being spent on off-line marketing media. She must consider how to integrate the web site into this part of the promotional mix.</w:t>
      </w:r>
    </w:p>
    <w:p w:rsidR="00A83C9B" w:rsidRPr="00BA4141" w:rsidRDefault="00A83C9B" w:rsidP="00A83C9B">
      <w:pPr>
        <w:pStyle w:val="ListParagraph"/>
        <w:tabs>
          <w:tab w:val="left" w:pos="3645"/>
        </w:tabs>
        <w:ind w:left="1080"/>
        <w:jc w:val="both"/>
        <w:rPr>
          <w:rFonts w:ascii="Book Antiqua" w:hAnsi="Book Antiqua"/>
          <w:sz w:val="24"/>
          <w:szCs w:val="20"/>
        </w:rPr>
      </w:pPr>
    </w:p>
    <w:p w:rsidR="00A83C9B" w:rsidRPr="00BA4141" w:rsidRDefault="00A83C9B" w:rsidP="00A83C9B">
      <w:pPr>
        <w:pStyle w:val="ListParagraph"/>
        <w:tabs>
          <w:tab w:val="left" w:pos="3645"/>
        </w:tabs>
        <w:ind w:left="1080"/>
        <w:jc w:val="both"/>
        <w:rPr>
          <w:rFonts w:ascii="Book Antiqua" w:hAnsi="Book Antiqua"/>
          <w:i/>
          <w:sz w:val="24"/>
          <w:szCs w:val="20"/>
        </w:rPr>
      </w:pPr>
      <w:r w:rsidRPr="00BA4141">
        <w:rPr>
          <w:rFonts w:ascii="Book Antiqua" w:hAnsi="Book Antiqua"/>
          <w:i/>
          <w:sz w:val="24"/>
          <w:szCs w:val="20"/>
        </w:rPr>
        <w:t>Process</w:t>
      </w:r>
    </w:p>
    <w:p w:rsidR="00B942ED" w:rsidRPr="00A83C9B" w:rsidRDefault="00A83C9B" w:rsidP="00A83C9B">
      <w:pPr>
        <w:autoSpaceDE w:val="0"/>
        <w:autoSpaceDN w:val="0"/>
        <w:adjustRightInd w:val="0"/>
        <w:spacing w:after="0" w:line="240" w:lineRule="auto"/>
        <w:jc w:val="both"/>
        <w:rPr>
          <w:rFonts w:cs="Book Antiqua"/>
          <w:color w:val="000000"/>
          <w:sz w:val="24"/>
          <w:szCs w:val="24"/>
        </w:rPr>
      </w:pPr>
      <w:r w:rsidRPr="00BA4141">
        <w:rPr>
          <w:rFonts w:ascii="Book Antiqua" w:hAnsi="Book Antiqua"/>
          <w:sz w:val="24"/>
          <w:szCs w:val="20"/>
        </w:rPr>
        <w:t>This concerns the processes used to support the customer’s interaction with AEC. At present the training course part of the web site is predominantly an information site. It provides information about the product and the location and cost of the product. However, it is not used for either purchase or post-sales support. Hence if a student or a qualified accountant wishes to book on a course they have to physically contact a person who then takes booking and payment details. There is no evidence that post-sales support such as sending joining instructions, answering queries and receiving course feedback is supported by the web site. It would be useful for AEC to consider whether training purchase and post-sales processes could be integrated into its web site. After all, a payment process has already been set up for the training manual part of the site. The automation of routine processes and answers to common questions might help free up the company’s administrative resources as well as providing a better service to customers and exploiting the Internet’s independence of location.</w:t>
      </w:r>
    </w:p>
    <w:p w:rsidR="001E5F39" w:rsidRPr="006E4307" w:rsidRDefault="001E5F39" w:rsidP="001E5F39">
      <w:pPr>
        <w:pStyle w:val="ListParagraph"/>
        <w:autoSpaceDE w:val="0"/>
        <w:autoSpaceDN w:val="0"/>
        <w:adjustRightInd w:val="0"/>
        <w:spacing w:after="0" w:line="240" w:lineRule="auto"/>
        <w:jc w:val="both"/>
        <w:rPr>
          <w:rFonts w:cs="Book Antiqua"/>
          <w:color w:val="000000"/>
          <w:sz w:val="24"/>
          <w:szCs w:val="24"/>
        </w:rPr>
      </w:pPr>
    </w:p>
    <w:p w:rsidR="00E721EF" w:rsidRDefault="002E711B" w:rsidP="00004261">
      <w:pPr>
        <w:autoSpaceDE w:val="0"/>
        <w:autoSpaceDN w:val="0"/>
        <w:adjustRightInd w:val="0"/>
        <w:spacing w:after="0" w:line="240" w:lineRule="auto"/>
        <w:jc w:val="both"/>
        <w:rPr>
          <w:b/>
          <w:bCs/>
          <w:sz w:val="24"/>
          <w:szCs w:val="24"/>
        </w:rPr>
      </w:pPr>
      <w:r>
        <w:rPr>
          <w:b/>
          <w:bCs/>
          <w:sz w:val="24"/>
          <w:szCs w:val="24"/>
        </w:rPr>
        <w:t>Question No 5</w:t>
      </w:r>
      <w:r w:rsidR="00F04B57" w:rsidRPr="006E4307">
        <w:rPr>
          <w:b/>
          <w:bCs/>
          <w:sz w:val="24"/>
          <w:szCs w:val="24"/>
        </w:rPr>
        <w:t>:-</w:t>
      </w:r>
    </w:p>
    <w:p w:rsidR="002E711B" w:rsidRPr="006E4307" w:rsidRDefault="002E711B" w:rsidP="00004261">
      <w:pPr>
        <w:autoSpaceDE w:val="0"/>
        <w:autoSpaceDN w:val="0"/>
        <w:adjustRightInd w:val="0"/>
        <w:spacing w:after="0" w:line="240" w:lineRule="auto"/>
        <w:jc w:val="both"/>
        <w:rPr>
          <w:b/>
          <w:bCs/>
          <w:sz w:val="24"/>
          <w:szCs w:val="24"/>
        </w:rPr>
      </w:pPr>
    </w:p>
    <w:p w:rsidR="00F04B57" w:rsidRDefault="00F04B57" w:rsidP="00004261">
      <w:pPr>
        <w:autoSpaceDE w:val="0"/>
        <w:autoSpaceDN w:val="0"/>
        <w:adjustRightInd w:val="0"/>
        <w:spacing w:after="0" w:line="240" w:lineRule="auto"/>
        <w:jc w:val="both"/>
        <w:rPr>
          <w:b/>
          <w:bCs/>
          <w:sz w:val="24"/>
          <w:szCs w:val="24"/>
        </w:rPr>
      </w:pPr>
      <w:r w:rsidRPr="006E4307">
        <w:rPr>
          <w:b/>
          <w:bCs/>
          <w:sz w:val="24"/>
          <w:szCs w:val="24"/>
        </w:rPr>
        <w:t>Introduction</w:t>
      </w:r>
    </w:p>
    <w:p w:rsidR="002E711B" w:rsidRPr="006E4307" w:rsidRDefault="002E711B" w:rsidP="00004261">
      <w:pPr>
        <w:autoSpaceDE w:val="0"/>
        <w:autoSpaceDN w:val="0"/>
        <w:adjustRightInd w:val="0"/>
        <w:spacing w:after="0" w:line="240" w:lineRule="auto"/>
        <w:jc w:val="both"/>
        <w:rPr>
          <w:b/>
          <w:bCs/>
          <w:sz w:val="24"/>
          <w:szCs w:val="24"/>
        </w:rPr>
      </w:pPr>
    </w:p>
    <w:p w:rsidR="00F04B57" w:rsidRPr="006E4307" w:rsidRDefault="00F04B57" w:rsidP="00004261">
      <w:pPr>
        <w:autoSpaceDE w:val="0"/>
        <w:autoSpaceDN w:val="0"/>
        <w:adjustRightInd w:val="0"/>
        <w:spacing w:after="0" w:line="240" w:lineRule="auto"/>
        <w:jc w:val="both"/>
        <w:rPr>
          <w:sz w:val="24"/>
          <w:szCs w:val="24"/>
        </w:rPr>
      </w:pPr>
      <w:proofErr w:type="spellStart"/>
      <w:r w:rsidRPr="006E4307">
        <w:rPr>
          <w:sz w:val="24"/>
          <w:szCs w:val="24"/>
        </w:rPr>
        <w:t>Flexipipe</w:t>
      </w:r>
      <w:proofErr w:type="spellEnd"/>
      <w:r w:rsidRPr="006E4307">
        <w:rPr>
          <w:sz w:val="24"/>
          <w:szCs w:val="24"/>
        </w:rPr>
        <w:t xml:space="preserve"> is a successful company supplying flexible pipes to a wide range of industries. Its success is based on a very innovative production process which allows the company to produce relatively small batches of flexible pipes at very competitive prices. This has given </w:t>
      </w:r>
      <w:proofErr w:type="spellStart"/>
      <w:r w:rsidRPr="006E4307">
        <w:rPr>
          <w:sz w:val="24"/>
          <w:szCs w:val="24"/>
        </w:rPr>
        <w:t>Flexipipe</w:t>
      </w:r>
      <w:proofErr w:type="spellEnd"/>
      <w:r w:rsidRPr="006E4307">
        <w:rPr>
          <w:sz w:val="24"/>
          <w:szCs w:val="24"/>
        </w:rPr>
        <w:t xml:space="preserve"> a significant competitive edge over most of its competitors whose batch set-up costs are higher and whose lead times are longer. </w:t>
      </w:r>
      <w:proofErr w:type="spellStart"/>
      <w:r w:rsidRPr="006E4307">
        <w:rPr>
          <w:sz w:val="24"/>
          <w:szCs w:val="24"/>
        </w:rPr>
        <w:t>Flexipipe’s</w:t>
      </w:r>
      <w:proofErr w:type="spellEnd"/>
      <w:r w:rsidRPr="006E4307">
        <w:rPr>
          <w:sz w:val="24"/>
          <w:szCs w:val="24"/>
        </w:rPr>
        <w:t xml:space="preserve"> innovative process is partly automated and partly reliant on experienced managers and supervisors on the factory floor. These </w:t>
      </w:r>
      <w:r w:rsidRPr="006E4307">
        <w:rPr>
          <w:sz w:val="24"/>
          <w:szCs w:val="24"/>
        </w:rPr>
        <w:lastRenderedPageBreak/>
        <w:t xml:space="preserve">managers efficiently schedule jobs from different customers to achieve economies of scale and throughput times that profitably deliver high quality products and service to </w:t>
      </w:r>
      <w:proofErr w:type="spellStart"/>
      <w:r w:rsidRPr="006E4307">
        <w:rPr>
          <w:sz w:val="24"/>
          <w:szCs w:val="24"/>
        </w:rPr>
        <w:t>Flexipipe’s</w:t>
      </w:r>
      <w:proofErr w:type="spellEnd"/>
      <w:r w:rsidRPr="006E4307">
        <w:rPr>
          <w:sz w:val="24"/>
          <w:szCs w:val="24"/>
        </w:rPr>
        <w:t xml:space="preserve"> customers.</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t xml:space="preserve">A year ago, the Chief Executive Officer (CEO) at </w:t>
      </w:r>
      <w:proofErr w:type="spellStart"/>
      <w:r w:rsidRPr="006E4307">
        <w:rPr>
          <w:sz w:val="24"/>
          <w:szCs w:val="24"/>
        </w:rPr>
        <w:t>Flexipipe</w:t>
      </w:r>
      <w:proofErr w:type="spellEnd"/>
      <w:r w:rsidRPr="006E4307">
        <w:rPr>
          <w:sz w:val="24"/>
          <w:szCs w:val="24"/>
        </w:rPr>
        <w:t xml:space="preserve"> decided that he wanted to extend the automated part of the production process by purchasing a software package that promised even further benefits, including the automation of some of the decision-making tasks currently undertaken by the factory managers and supervisors. He had seen this package at a software exhibition and was so impressed that he placed an order immediately. He stated that the package was ‘ahead of its time, and I have seen nothing else like it on the market’.</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t>This was the first time that the company had bought a software package for something that was not to be used in a standard application, such as payroll or accounts. Most other software applications in the company, such as the automated part of the current production process, have been developed in-house by a small programming team. The CEO felt that there was, on this occasion, insufficient time and money to develop a bespoke in-house solution. He accepted that there was no formal process for software package procurement ‘but perhaps we can put one in place as this project progresses’.</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t xml:space="preserve">This relaxed approach to procurement is not unusual at </w:t>
      </w:r>
      <w:proofErr w:type="spellStart"/>
      <w:r w:rsidRPr="006E4307">
        <w:rPr>
          <w:sz w:val="24"/>
          <w:szCs w:val="24"/>
        </w:rPr>
        <w:t>Flexipipe</w:t>
      </w:r>
      <w:proofErr w:type="spellEnd"/>
      <w:r w:rsidRPr="006E4307">
        <w:rPr>
          <w:sz w:val="24"/>
          <w:szCs w:val="24"/>
        </w:rPr>
        <w:t>, where many of the purchasing decisions are taken unilaterally by senior managers. There is a small procurement section with two full-time administrators, but they only become involved once purchasing decisions have been made. It is felt that they are not technically proficient enough to get involved earlier in the purchasing lifecycle and, in any case, they are already very busy with purchase order administration and accounts payable. This approach to procurement has caused problems in the past. For example, the company had problems when a key supplier of raw materials unexpectedly went out of business. This caused short-term production problems, although the CEO has now found an acceptable alternative supplier.</w:t>
      </w:r>
    </w:p>
    <w:p w:rsidR="00F04B57" w:rsidRPr="006E4307" w:rsidRDefault="00F04B57" w:rsidP="00004261">
      <w:pPr>
        <w:autoSpaceDE w:val="0"/>
        <w:autoSpaceDN w:val="0"/>
        <w:adjustRightInd w:val="0"/>
        <w:spacing w:after="0" w:line="240" w:lineRule="auto"/>
        <w:jc w:val="both"/>
        <w:rPr>
          <w:b/>
          <w:bCs/>
          <w:sz w:val="24"/>
          <w:szCs w:val="24"/>
        </w:rPr>
      </w:pPr>
      <w:r w:rsidRPr="006E4307">
        <w:rPr>
          <w:b/>
          <w:bCs/>
          <w:sz w:val="24"/>
          <w:szCs w:val="24"/>
        </w:rPr>
        <w:t>The automation project</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t>On returning to the company from the exhibition, the CEO commissioned a business analyst to investigate the current production process system so that the transition from the current system to the new software package solution could be properly planned. The business analyst found that some of the decisions made in the current production process were difficult to define and it was often hard for managers to explain how they had taken effective action. They tended to use their experience, memory and judgment and were still innovating in their control of the process. One commented that ‘what we do today, we might not do tomorrow; requirements are constantly evolving’.</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t>When the software package was delivered there were immediate difficulties in technically migrating some of the data from the current automated part of the production process software to the software package solution. However, after some difficulties, it was possible to hold trials with experienced users. The CEO was confident that these users did not need training and would be ‘able to learn the software as they went along’. However, in reality, they found the software very difficult to use and they reported that certain key functions were missing. One of the supervisors commented that ‘the monitoring process variance facility is missing completely. Yet we had this in the old automated system’. Despite these reservations, the software package solution was implemented, but results were disappointing. Overall, it was impossible to replicate the success of the old production process and early results showed that costs had increased and lead times had become longer.</w:t>
      </w:r>
    </w:p>
    <w:p w:rsidR="00F04B57" w:rsidRPr="006E4307" w:rsidRDefault="00F04B57" w:rsidP="00004261">
      <w:pPr>
        <w:autoSpaceDE w:val="0"/>
        <w:autoSpaceDN w:val="0"/>
        <w:adjustRightInd w:val="0"/>
        <w:spacing w:after="0" w:line="240" w:lineRule="auto"/>
        <w:jc w:val="both"/>
        <w:rPr>
          <w:sz w:val="24"/>
          <w:szCs w:val="24"/>
        </w:rPr>
      </w:pPr>
      <w:r w:rsidRPr="006E4307">
        <w:rPr>
          <w:sz w:val="24"/>
          <w:szCs w:val="24"/>
        </w:rPr>
        <w:lastRenderedPageBreak/>
        <w:t xml:space="preserve">After struggling with the system for a few months, support from the software supplier began to become erratic. Eventually, the supplier notified </w:t>
      </w:r>
      <w:proofErr w:type="spellStart"/>
      <w:r w:rsidRPr="006E4307">
        <w:rPr>
          <w:sz w:val="24"/>
          <w:szCs w:val="24"/>
        </w:rPr>
        <w:t>Flexipipe</w:t>
      </w:r>
      <w:proofErr w:type="spellEnd"/>
      <w:r w:rsidRPr="006E4307">
        <w:rPr>
          <w:sz w:val="24"/>
          <w:szCs w:val="24"/>
        </w:rPr>
        <w:t xml:space="preserve"> that it had gone into administration and that it was withdrawing support for its product. Fortunately, </w:t>
      </w:r>
      <w:proofErr w:type="spellStart"/>
      <w:r w:rsidRPr="006E4307">
        <w:rPr>
          <w:sz w:val="24"/>
          <w:szCs w:val="24"/>
        </w:rPr>
        <w:t>Flexipipe</w:t>
      </w:r>
      <w:proofErr w:type="spellEnd"/>
      <w:r w:rsidRPr="006E4307">
        <w:rPr>
          <w:sz w:val="24"/>
          <w:szCs w:val="24"/>
        </w:rPr>
        <w:t xml:space="preserve"> were able to revert to the original production process software, but the ill-fated package selection exercise had cost it over $3m in costs and lost profits. The CEO commissioned a post-project review which showed that the supplier, prior to the purchase of the software package, had been very highly geared and had very poor liquidity. Also, contrary to the statement of the CEO, the post-project review team reported that there were at least three other packages currently available in the market that could have potentially fulfilled the requirements of the company. The CEO now accepts that using a software package to automate the production process was an inappropriate approach and that a bespoke in-house solution should have been commissioned.</w:t>
      </w:r>
    </w:p>
    <w:p w:rsidR="00F04B57" w:rsidRPr="006E4307" w:rsidRDefault="00F04B57" w:rsidP="00004261">
      <w:pPr>
        <w:autoSpaceDE w:val="0"/>
        <w:autoSpaceDN w:val="0"/>
        <w:adjustRightInd w:val="0"/>
        <w:spacing w:after="0" w:line="240" w:lineRule="auto"/>
        <w:jc w:val="both"/>
        <w:rPr>
          <w:b/>
          <w:bCs/>
          <w:sz w:val="24"/>
          <w:szCs w:val="24"/>
        </w:rPr>
      </w:pPr>
      <w:r w:rsidRPr="006E4307">
        <w:rPr>
          <w:b/>
          <w:bCs/>
          <w:sz w:val="24"/>
          <w:szCs w:val="24"/>
        </w:rPr>
        <w:t>Required:</w:t>
      </w:r>
    </w:p>
    <w:p w:rsidR="00F04B57" w:rsidRPr="006E4307" w:rsidRDefault="00F04B57" w:rsidP="00267400">
      <w:pPr>
        <w:pStyle w:val="ListParagraph"/>
        <w:numPr>
          <w:ilvl w:val="0"/>
          <w:numId w:val="7"/>
        </w:numPr>
        <w:autoSpaceDE w:val="0"/>
        <w:autoSpaceDN w:val="0"/>
        <w:adjustRightInd w:val="0"/>
        <w:spacing w:after="0" w:line="240" w:lineRule="auto"/>
        <w:jc w:val="both"/>
        <w:rPr>
          <w:rFonts w:cs="Book Antiqua"/>
          <w:color w:val="000000"/>
          <w:sz w:val="24"/>
          <w:szCs w:val="24"/>
        </w:rPr>
      </w:pPr>
      <w:r w:rsidRPr="006E4307">
        <w:rPr>
          <w:rFonts w:cs="Book Antiqua"/>
          <w:b/>
          <w:bCs/>
          <w:color w:val="000000"/>
          <w:sz w:val="24"/>
          <w:szCs w:val="24"/>
        </w:rPr>
        <w:t xml:space="preserve">Critically evaluate the decision made by the CEO to use a software package approach to automating the production process at </w:t>
      </w:r>
      <w:proofErr w:type="spellStart"/>
      <w:r w:rsidRPr="006E4307">
        <w:rPr>
          <w:rFonts w:cs="Book Antiqua"/>
          <w:b/>
          <w:bCs/>
          <w:color w:val="000000"/>
          <w:sz w:val="24"/>
          <w:szCs w:val="24"/>
        </w:rPr>
        <w:t>Flexipipe</w:t>
      </w:r>
      <w:proofErr w:type="spellEnd"/>
      <w:r w:rsidRPr="006E4307">
        <w:rPr>
          <w:rFonts w:cs="Book Antiqua"/>
          <w:b/>
          <w:bCs/>
          <w:color w:val="000000"/>
          <w:sz w:val="24"/>
          <w:szCs w:val="24"/>
        </w:rPr>
        <w:t xml:space="preserve">, and explain why this approach was unlikely to succeed. </w:t>
      </w:r>
    </w:p>
    <w:p w:rsidR="00F04B57" w:rsidRPr="006E4307" w:rsidRDefault="00F04B57" w:rsidP="00267400">
      <w:pPr>
        <w:pStyle w:val="ListParagraph"/>
        <w:numPr>
          <w:ilvl w:val="0"/>
          <w:numId w:val="7"/>
        </w:numPr>
        <w:autoSpaceDE w:val="0"/>
        <w:autoSpaceDN w:val="0"/>
        <w:adjustRightInd w:val="0"/>
        <w:spacing w:after="0" w:line="240" w:lineRule="auto"/>
        <w:jc w:val="both"/>
        <w:rPr>
          <w:rFonts w:cs="Book Antiqua"/>
          <w:color w:val="000000"/>
          <w:sz w:val="24"/>
          <w:szCs w:val="24"/>
        </w:rPr>
      </w:pPr>
      <w:r w:rsidRPr="006E4307">
        <w:rPr>
          <w:rFonts w:cs="Book Antiqua"/>
          <w:color w:val="000000"/>
          <w:sz w:val="24"/>
          <w:szCs w:val="24"/>
        </w:rPr>
        <w:t xml:space="preserve">The CEO recommends that the company now adopts a formal process for procuring, evaluating and implementing software packages which they can use in the future when a software package approach appears to be more appropriate. </w:t>
      </w:r>
    </w:p>
    <w:p w:rsidR="00F04B57" w:rsidRPr="006E4307" w:rsidRDefault="00F04B57" w:rsidP="00004261">
      <w:pPr>
        <w:autoSpaceDE w:val="0"/>
        <w:autoSpaceDN w:val="0"/>
        <w:adjustRightInd w:val="0"/>
        <w:spacing w:after="0" w:line="240" w:lineRule="auto"/>
        <w:jc w:val="both"/>
        <w:rPr>
          <w:b/>
          <w:bCs/>
          <w:sz w:val="24"/>
          <w:szCs w:val="24"/>
        </w:rPr>
      </w:pPr>
      <w:r w:rsidRPr="006E4307">
        <w:rPr>
          <w:b/>
          <w:bCs/>
          <w:sz w:val="24"/>
          <w:szCs w:val="24"/>
        </w:rPr>
        <w:t xml:space="preserve">Analyze how a formal process for software package procurement, evaluation and implementation would have addressed the problems experienced at </w:t>
      </w:r>
      <w:proofErr w:type="spellStart"/>
      <w:r w:rsidRPr="006E4307">
        <w:rPr>
          <w:b/>
          <w:bCs/>
          <w:sz w:val="24"/>
          <w:szCs w:val="24"/>
        </w:rPr>
        <w:t>Flexipipe</w:t>
      </w:r>
      <w:proofErr w:type="spellEnd"/>
      <w:r w:rsidRPr="006E4307">
        <w:rPr>
          <w:b/>
          <w:bCs/>
          <w:sz w:val="24"/>
          <w:szCs w:val="24"/>
        </w:rPr>
        <w:t xml:space="preserve"> in the production process project.</w:t>
      </w:r>
    </w:p>
    <w:p w:rsidR="00030470" w:rsidRDefault="00030470" w:rsidP="00004261">
      <w:pPr>
        <w:autoSpaceDE w:val="0"/>
        <w:autoSpaceDN w:val="0"/>
        <w:adjustRightInd w:val="0"/>
        <w:spacing w:after="0" w:line="240" w:lineRule="auto"/>
        <w:jc w:val="both"/>
        <w:rPr>
          <w:b/>
          <w:bCs/>
          <w:sz w:val="24"/>
          <w:szCs w:val="24"/>
        </w:rPr>
      </w:pPr>
    </w:p>
    <w:p w:rsidR="002401CC" w:rsidRPr="006E4307" w:rsidRDefault="002401CC" w:rsidP="002401CC">
      <w:pPr>
        <w:autoSpaceDE w:val="0"/>
        <w:autoSpaceDN w:val="0"/>
        <w:adjustRightInd w:val="0"/>
        <w:spacing w:after="0" w:line="240" w:lineRule="auto"/>
        <w:jc w:val="right"/>
        <w:rPr>
          <w:b/>
          <w:bCs/>
          <w:sz w:val="24"/>
          <w:szCs w:val="24"/>
        </w:rPr>
      </w:pPr>
      <w:r>
        <w:rPr>
          <w:b/>
          <w:bCs/>
          <w:sz w:val="24"/>
          <w:szCs w:val="24"/>
        </w:rPr>
        <w:t>25 Marks</w:t>
      </w:r>
    </w:p>
    <w:p w:rsidR="00A83C9B" w:rsidRPr="00BA4141" w:rsidRDefault="00A83C9B" w:rsidP="00A83C9B">
      <w:pPr>
        <w:tabs>
          <w:tab w:val="left" w:pos="3645"/>
        </w:tabs>
        <w:jc w:val="both"/>
        <w:rPr>
          <w:rFonts w:ascii="Book Antiqua" w:hAnsi="Book Antiqua"/>
          <w:sz w:val="24"/>
          <w:szCs w:val="20"/>
        </w:rPr>
      </w:pPr>
      <w:r w:rsidRPr="00BA4141">
        <w:rPr>
          <w:rFonts w:ascii="Book Antiqua" w:hAnsi="Book Antiqua"/>
          <w:sz w:val="24"/>
          <w:szCs w:val="20"/>
        </w:rPr>
        <w:t>Answer:-</w:t>
      </w:r>
    </w:p>
    <w:p w:rsidR="00A83C9B" w:rsidRPr="00BA4141" w:rsidRDefault="00A83C9B" w:rsidP="00267400">
      <w:pPr>
        <w:pStyle w:val="ListParagraph"/>
        <w:numPr>
          <w:ilvl w:val="0"/>
          <w:numId w:val="25"/>
        </w:numPr>
        <w:tabs>
          <w:tab w:val="left" w:pos="3645"/>
        </w:tabs>
        <w:jc w:val="both"/>
        <w:rPr>
          <w:rFonts w:ascii="Book Antiqua" w:hAnsi="Book Antiqua"/>
          <w:sz w:val="24"/>
          <w:szCs w:val="20"/>
        </w:rPr>
      </w:pPr>
      <w:r w:rsidRPr="00BA4141">
        <w:rPr>
          <w:rFonts w:ascii="Book Antiqua" w:hAnsi="Book Antiqua"/>
          <w:sz w:val="24"/>
          <w:szCs w:val="20"/>
        </w:rPr>
        <w:t xml:space="preserve">A critical evaluation of using the software package approach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could be structured around three factors. The first concerns the wisdom of using a package solution for a process where the company enjoys a competitive edge over its competitors. The second factor focuses on the difficulties of selecting an appropriate package in an environment where requirements are difficult to define and are still subject to change. The final factor revolves around the problem of successfully procuring a software package in an </w:t>
      </w:r>
      <w:proofErr w:type="spellStart"/>
      <w:r w:rsidRPr="00BA4141">
        <w:rPr>
          <w:rFonts w:ascii="Book Antiqua" w:hAnsi="Book Antiqua"/>
          <w:sz w:val="24"/>
          <w:szCs w:val="20"/>
        </w:rPr>
        <w:t>organisation</w:t>
      </w:r>
      <w:proofErr w:type="spellEnd"/>
      <w:r w:rsidRPr="00BA4141">
        <w:rPr>
          <w:rFonts w:ascii="Book Antiqua" w:hAnsi="Book Antiqua"/>
          <w:sz w:val="24"/>
          <w:szCs w:val="20"/>
        </w:rPr>
        <w:t xml:space="preserve"> which lacks both experience and a process for selecting and procuring a nonstandard software application. Each of these factors is now considered in turn. Other appropriate factors and relevant approaches will be given credit.</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Competitive edge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is generally accepted that software package solutions cannot provide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with a competitive edge. By definition such packages are available to all companies in a sector or market and so any commercial advantages offered by the package are available to all </w:t>
      </w:r>
      <w:proofErr w:type="spellStart"/>
      <w:r w:rsidRPr="00BA4141">
        <w:rPr>
          <w:rFonts w:ascii="Book Antiqua" w:hAnsi="Book Antiqua"/>
          <w:sz w:val="24"/>
          <w:szCs w:val="20"/>
        </w:rPr>
        <w:t>organisations</w:t>
      </w:r>
      <w:proofErr w:type="spellEnd"/>
      <w:r w:rsidRPr="00BA4141">
        <w:rPr>
          <w:rFonts w:ascii="Book Antiqua" w:hAnsi="Book Antiqua"/>
          <w:sz w:val="24"/>
          <w:szCs w:val="20"/>
        </w:rPr>
        <w:t xml:space="preserve"> competing in that market.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 xml:space="preserve">It is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the control of the production process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was very innovative. It provided the company with significant competitive edge over their competitors. For this reason, it seemed unlikely from the start that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would find a package that fulfilled its exact requirements and that any selected package would constrain the production process. Indeed, this is what happened, with the new system unable to replicate the flexibility and efficiency of the existing one.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Initially, the company would have been advised to consider the location of the process on the Harmon process/strategy grid. The process is strategically important and relatively complex. Software package solutions should primarily be considered for reasonably straightforward commodity processes which have low strategic importance to the company, such as payroll and accounts. Thus, in the context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a bespoke software solution would, from the outset, appear to have been more appropriate.</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Complexity and nature of requirements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from the start that it was relatively difficult to specify all the requirements of the production process in advance because many decisions were intuitively taken by experienced managers and supervisors on the factory floor. It was often difficult for them to explain why they had taken certain effective decisions. It is very risky to select a software package against incomplete or unarticulated requirements. If significant requirements are missed or misunderstood then it is difficult to address the problems this might cause.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There are at least three potential approaches to addressing the problem of the software failing to fulfil requirements, but each of these has disadvantages. The first approach is to ask the software vendor to integrate these requirements into the next release of the package. However, even if the software vendor agrees, it may be a costly solution as well as allowing such innovations to become available to all users of the package. The second approach is to ask the software vendor to build a tailored version of the application to fulfil specific requirements. This is likely to be expensive (so reducing the cost advantages of buying a package) and cause long-term maintenance problems and costs as the tailored version has to be integrated with new releases of the standard software package. The final approach is to seek a manual work-around for the missing requirements. However, this may also be costly as well as reducing the business benefits which should have been obtained. Whichever approach is taken, it is likely to either reduce the benefits or increase the costs of adopting a software package solution.</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lastRenderedPageBreak/>
        <w:t xml:space="preserve">It was also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that requirements are likely to change in the long term. There is no guarantee that the software vendor will develop the package to fit newly emerging requirements and so the issues of tailoring and work-around will again have to be considered. Most package selection takes place against current requirements and so this approach is well-suited to circumstances where requirements rarely change and, if they do, they are specified by legislative bodies and the software vendors must make the changes to keep their product compliant. Payroll and integrated accounts applications are typical of this. Applications that are subject to long-term changes (such as the production process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and do not require legislative compliance, are less appropriate to this approach.</w:t>
      </w:r>
    </w:p>
    <w:p w:rsidR="00A83C9B" w:rsidRPr="00BA4141" w:rsidRDefault="00A83C9B" w:rsidP="00A83C9B">
      <w:pPr>
        <w:pStyle w:val="ListParagraph"/>
        <w:tabs>
          <w:tab w:val="left" w:pos="3645"/>
        </w:tabs>
        <w:jc w:val="both"/>
        <w:rPr>
          <w:rFonts w:ascii="Book Antiqua" w:hAnsi="Book Antiqua"/>
          <w:sz w:val="24"/>
          <w:szCs w:val="20"/>
        </w:rPr>
      </w:pPr>
    </w:p>
    <w:p w:rsidR="00A83C9B" w:rsidRDefault="00A83C9B" w:rsidP="00A83C9B">
      <w:pPr>
        <w:pStyle w:val="ListParagraph"/>
        <w:tabs>
          <w:tab w:val="left" w:pos="3645"/>
        </w:tabs>
        <w:jc w:val="both"/>
        <w:rPr>
          <w:rFonts w:ascii="Book Antiqua" w:hAnsi="Book Antiqua"/>
          <w:b/>
          <w:sz w:val="24"/>
          <w:szCs w:val="20"/>
        </w:rPr>
      </w:pPr>
    </w:p>
    <w:p w:rsidR="00A83C9B" w:rsidRPr="00BA4141" w:rsidRDefault="00A83C9B" w:rsidP="00A83C9B">
      <w:pPr>
        <w:pStyle w:val="ListParagraph"/>
        <w:tabs>
          <w:tab w:val="left" w:pos="3645"/>
        </w:tabs>
        <w:jc w:val="both"/>
        <w:rPr>
          <w:rFonts w:ascii="Book Antiqua" w:hAnsi="Book Antiqua"/>
          <w:b/>
          <w:sz w:val="24"/>
          <w:szCs w:val="20"/>
        </w:rPr>
      </w:pPr>
      <w:r w:rsidRPr="00BA4141">
        <w:rPr>
          <w:rFonts w:ascii="Book Antiqua" w:hAnsi="Book Antiqua"/>
          <w:b/>
          <w:sz w:val="24"/>
          <w:szCs w:val="20"/>
        </w:rPr>
        <w:t>Absence of mature procurement process and management expertise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It was </w:t>
      </w:r>
      <w:proofErr w:type="spellStart"/>
      <w:r w:rsidRPr="00BA4141">
        <w:rPr>
          <w:rFonts w:ascii="Book Antiqua" w:hAnsi="Book Antiqua"/>
          <w:sz w:val="24"/>
          <w:szCs w:val="20"/>
        </w:rPr>
        <w:t>recognised</w:t>
      </w:r>
      <w:proofErr w:type="spellEnd"/>
      <w:r w:rsidRPr="00BA4141">
        <w:rPr>
          <w:rFonts w:ascii="Book Antiqua" w:hAnsi="Book Antiqua"/>
          <w:sz w:val="24"/>
          <w:szCs w:val="20"/>
        </w:rPr>
        <w:t xml:space="preserve"> from the outset that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did not have an established process for software package selection and implementation. This was a very risky project in which to try and establish a process and select an appropriate package. Lack of procurement expertise in general has been a problem in the past for the company when a key supplier of raw materials for the pipes went out of business. This caused short-term production problems, although an alternative supplier had eventually been found. However, procurement still only employs two people full-time and they are relatively junior and overworked. The company appears to have a very immature procurement process.</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sz w:val="24"/>
          <w:szCs w:val="20"/>
        </w:rPr>
        <w:t xml:space="preserve">The long-term commitment to an external supplier is very problematic in software supply, where moving formerly in-house applications to a new supplier can be technically difficult, expensive and disruptive. In general, there are significant risks associated with the long-term viability of software suppliers and the maintenance of software applications that are critical to the company. Companies go out of business, as in the case study scenario, and companies are sold. It is feasible that a software supplier might be bought by a competitor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threatening long-term supply. These problems are largely absent in bespoke development, particularly if this development is undertaken in-house. The software program code belongs to the company (not the supplier) and its long-term development is under its control.</w:t>
      </w:r>
    </w:p>
    <w:p w:rsidR="00A83C9B" w:rsidRPr="00BA4141" w:rsidRDefault="00A83C9B" w:rsidP="00A83C9B">
      <w:pPr>
        <w:pStyle w:val="ListParagraph"/>
        <w:tabs>
          <w:tab w:val="left" w:pos="3645"/>
        </w:tabs>
        <w:jc w:val="both"/>
        <w:rPr>
          <w:rFonts w:ascii="Book Antiqua" w:hAnsi="Book Antiqua"/>
          <w:sz w:val="24"/>
          <w:szCs w:val="20"/>
        </w:rPr>
      </w:pPr>
    </w:p>
    <w:p w:rsidR="00A83C9B" w:rsidRPr="00BA4141" w:rsidRDefault="00A83C9B" w:rsidP="00267400">
      <w:pPr>
        <w:pStyle w:val="ListParagraph"/>
        <w:numPr>
          <w:ilvl w:val="0"/>
          <w:numId w:val="25"/>
        </w:numPr>
        <w:tabs>
          <w:tab w:val="left" w:pos="3645"/>
        </w:tabs>
        <w:jc w:val="both"/>
        <w:rPr>
          <w:rFonts w:ascii="Book Antiqua" w:hAnsi="Book Antiqua"/>
          <w:sz w:val="24"/>
          <w:szCs w:val="20"/>
        </w:rPr>
      </w:pPr>
      <w:r w:rsidRPr="00BA4141">
        <w:rPr>
          <w:rFonts w:ascii="Book Antiqua" w:hAnsi="Book Antiqua"/>
          <w:sz w:val="24"/>
          <w:szCs w:val="20"/>
        </w:rPr>
        <w:t xml:space="preserve">In the context of the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project, here are some of the issues that could have been addressed by a formal software package evaluation process. It is important that candidates identify elements of the process relevant to the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scenario. A generic evaluation process is insufficient.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lastRenderedPageBreak/>
        <w:t>The business case for all software procurement projects should be assessed to see if a package is an appropriate solution</w:t>
      </w:r>
      <w:r w:rsidRPr="00BA4141">
        <w:rPr>
          <w:rFonts w:ascii="Book Antiqua" w:hAnsi="Book Antiqua"/>
          <w:sz w:val="24"/>
          <w:szCs w:val="20"/>
        </w:rPr>
        <w:t xml:space="preserve">. In some instances a bespoke IT development may be better suited. As mentioned in the answer to the first part of this question, the Harmon grid considers process complexity and strategic importance and it could have been used as a guide to assessing the appropriateness of the software package solution approach. If it had been used at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then it seems likely that the software package approach would have been abandoned at an early stage of the project.</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The requirements must be carefully and comprehensively specified before embarking on a procurement exercise</w:t>
      </w:r>
      <w:r w:rsidRPr="00BA4141">
        <w:rPr>
          <w:rFonts w:ascii="Book Antiqua" w:hAnsi="Book Antiqua"/>
          <w:sz w:val="24"/>
          <w:szCs w:val="20"/>
        </w:rPr>
        <w:t>. Difficulties with specifying requirements may again lead to a re-consideration of the bespoke approach. In the case study scenario, mention is made of the system failing to fulfil a number of functional requirements, such as monitoring process variance. The inference is that these requirements were either not specified or were incorrectly specified in advance and so were not part of the package assessment. Similarly, problems with ‘usability’ may be due to the failure of defining specific usability requirements in advance and so these were not considered when the package was evaluated.</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The tendering method has to be made more formal and competitive.</w:t>
      </w:r>
      <w:r w:rsidRPr="00BA4141">
        <w:rPr>
          <w:rFonts w:ascii="Book Antiqua" w:hAnsi="Book Antiqua"/>
          <w:sz w:val="24"/>
          <w:szCs w:val="20"/>
        </w:rPr>
        <w:t xml:space="preserve"> A post-project review has shown that there were at least three other packages which should have been considered in the evaluation process. A more formal process would have had a mechanism for finding these potential suppliers. The openness of the tendering process would also have been assisted by advertising in trade magazines and internet tendering sites, which may have also brought forward other potential suppliers. This is an important step because it allows a transparency in the process, and avoids selecting a supplier purely on the recommendation of one internal employee: as in the case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It would have avoided the situation of a package being selected solely on the basis of a visit to an exhibition.</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Suppliers who submit tenders must be evaluated against criteria agreed in advance.</w:t>
      </w:r>
      <w:r w:rsidRPr="00BA4141">
        <w:rPr>
          <w:rFonts w:ascii="Book Antiqua" w:hAnsi="Book Antiqua"/>
          <w:sz w:val="24"/>
          <w:szCs w:val="20"/>
        </w:rPr>
        <w:t xml:space="preserve"> Buying a software package leads to a long-term relationship between the supplier and the customer, so the latter must be comfortable with the supplier’s credentials. In the context of </w:t>
      </w:r>
      <w:proofErr w:type="spellStart"/>
      <w:r w:rsidRPr="00BA4141">
        <w:rPr>
          <w:rFonts w:ascii="Book Antiqua" w:hAnsi="Book Antiqua"/>
          <w:sz w:val="24"/>
          <w:szCs w:val="20"/>
        </w:rPr>
        <w:t>Flexipipe</w:t>
      </w:r>
      <w:proofErr w:type="spellEnd"/>
      <w:r w:rsidRPr="00BA4141">
        <w:rPr>
          <w:rFonts w:ascii="Book Antiqua" w:hAnsi="Book Antiqua"/>
          <w:sz w:val="24"/>
          <w:szCs w:val="20"/>
        </w:rPr>
        <w:t xml:space="preserve"> this would involve setting standard measures and minimum values for liquidity, gearing and profitability. There also has to be some way of off-setting the supplier’s suitability with the suitability of the product. That is, how a package with limited functionality from a well-established, financially sound supplier is evaluated against a more functional, usable package from a newly established company with high financial gearing and low turnover. The balance between such factors has to be established in advance, often using a high-level weighted matrix. In the context </w:t>
      </w:r>
      <w:r w:rsidRPr="00BA4141">
        <w:rPr>
          <w:rFonts w:ascii="Book Antiqua" w:hAnsi="Book Antiqua"/>
          <w:sz w:val="24"/>
          <w:szCs w:val="20"/>
        </w:rPr>
        <w:lastRenderedPageBreak/>
        <w:t>of the scenario, appropriate financial checks should have identified the high gearing and poor liquidity of the supplier that eventually led to its collapse.</w:t>
      </w:r>
    </w:p>
    <w:p w:rsidR="00A83C9B" w:rsidRPr="00BA4141" w:rsidRDefault="00A83C9B" w:rsidP="00A83C9B">
      <w:pPr>
        <w:pStyle w:val="ListParagraph"/>
        <w:tabs>
          <w:tab w:val="left" w:pos="3645"/>
        </w:tabs>
        <w:jc w:val="both"/>
        <w:rPr>
          <w:rFonts w:ascii="Book Antiqua" w:hAnsi="Book Antiqua"/>
          <w:sz w:val="24"/>
          <w:szCs w:val="20"/>
        </w:rPr>
      </w:pPr>
      <w:r w:rsidRPr="00BA4141">
        <w:rPr>
          <w:rFonts w:ascii="Book Antiqua" w:hAnsi="Book Antiqua"/>
          <w:i/>
          <w:sz w:val="24"/>
          <w:szCs w:val="20"/>
        </w:rPr>
        <w:t>A proper process also needs to be in place to evaluate the potential solution against the specified requirements.</w:t>
      </w:r>
      <w:r w:rsidRPr="00BA4141">
        <w:rPr>
          <w:rFonts w:ascii="Book Antiqua" w:hAnsi="Book Antiqua"/>
          <w:sz w:val="24"/>
          <w:szCs w:val="20"/>
        </w:rPr>
        <w:t xml:space="preserve"> It is important to establish the ‘fit’ between the requirements and the potential solution and to use this ‘fit’ in the final selection. It has been stated elsewhere that it is unlikely that a package solution will exactly fulfil all requirements. However, if the ‘fit’ is known and understood in advance then negotiation with users may lead to them dropping, modifying or finding workaround for these gaps. Perhaps some of the functional shortcomings identified by users might have been tolerated, if they had been known and understood in advance.</w:t>
      </w:r>
    </w:p>
    <w:p w:rsidR="00F518FD" w:rsidRPr="006E4307" w:rsidRDefault="00A83C9B" w:rsidP="00A83C9B">
      <w:pPr>
        <w:autoSpaceDE w:val="0"/>
        <w:autoSpaceDN w:val="0"/>
        <w:adjustRightInd w:val="0"/>
        <w:spacing w:after="0" w:line="240" w:lineRule="auto"/>
        <w:jc w:val="both"/>
        <w:rPr>
          <w:sz w:val="24"/>
          <w:szCs w:val="24"/>
        </w:rPr>
      </w:pPr>
      <w:r w:rsidRPr="00BA4141">
        <w:rPr>
          <w:rFonts w:ascii="Book Antiqua" w:hAnsi="Book Antiqua"/>
          <w:i/>
          <w:sz w:val="24"/>
          <w:szCs w:val="20"/>
        </w:rPr>
        <w:t>Finally, a planned implementation is an important part of the process.</w:t>
      </w:r>
      <w:r w:rsidRPr="00BA4141">
        <w:rPr>
          <w:rFonts w:ascii="Book Antiqua" w:hAnsi="Book Antiqua"/>
          <w:sz w:val="24"/>
          <w:szCs w:val="20"/>
        </w:rPr>
        <w:t xml:space="preserve"> Perhaps the lack of usability of the software was down to the absence of training and the belief that users could ‘to pick up the software as they go along’. This is a risky approach, even in circumstances even with experienced users and in a situation where the software product is a good fit with their requirements.</w:t>
      </w:r>
      <w:bookmarkStart w:id="0" w:name="_GoBack"/>
      <w:bookmarkEnd w:id="0"/>
    </w:p>
    <w:sectPr w:rsidR="00F518FD" w:rsidRPr="006E4307" w:rsidSect="0058144F">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400" w:rsidRDefault="00267400" w:rsidP="000B24CE">
      <w:pPr>
        <w:spacing w:after="0" w:line="240" w:lineRule="auto"/>
      </w:pPr>
      <w:r>
        <w:separator/>
      </w:r>
    </w:p>
  </w:endnote>
  <w:endnote w:type="continuationSeparator" w:id="0">
    <w:p w:rsidR="00267400" w:rsidRDefault="00267400"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A83C9B">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A83C9B">
              <w:rPr>
                <w:b/>
                <w:bCs/>
                <w:noProof/>
              </w:rPr>
              <w:t>31</w:t>
            </w:r>
            <w:r>
              <w:rPr>
                <w:b/>
                <w:bCs/>
                <w:sz w:val="24"/>
                <w:szCs w:val="24"/>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400" w:rsidRDefault="00267400" w:rsidP="000B24CE">
      <w:pPr>
        <w:spacing w:after="0" w:line="240" w:lineRule="auto"/>
      </w:pPr>
      <w:r>
        <w:separator/>
      </w:r>
    </w:p>
  </w:footnote>
  <w:footnote w:type="continuationSeparator" w:id="0">
    <w:p w:rsidR="00267400" w:rsidRDefault="00267400"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4CE" w:rsidRPr="000B24CE" w:rsidRDefault="000B24CE" w:rsidP="000B24CE">
    <w:pPr>
      <w:pStyle w:val="Header"/>
      <w:rPr>
        <w:rFonts w:ascii="Berlin Sans FB Demi" w:hAnsi="Berlin Sans FB Demi"/>
      </w:rPr>
    </w:pPr>
    <w:r>
      <w:rPr>
        <w:noProof/>
      </w:rPr>
      <w:drawing>
        <wp:inline distT="0" distB="0" distL="0" distR="0" wp14:anchorId="7DF651BD" wp14:editId="6DAAC8C7">
          <wp:extent cx="351130" cy="4023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1130" cy="402336"/>
                  </a:xfrm>
                  <a:prstGeom prst="rect">
                    <a:avLst/>
                  </a:prstGeom>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407F8"/>
    <w:multiLevelType w:val="hybridMultilevel"/>
    <w:tmpl w:val="7FE8878E"/>
    <w:lvl w:ilvl="0" w:tplc="411E6B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A0B73"/>
    <w:multiLevelType w:val="hybridMultilevel"/>
    <w:tmpl w:val="BA78FBE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613477D"/>
    <w:multiLevelType w:val="hybridMultilevel"/>
    <w:tmpl w:val="FAC4F076"/>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E23DA4"/>
    <w:multiLevelType w:val="hybridMultilevel"/>
    <w:tmpl w:val="BACC98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0159D8"/>
    <w:multiLevelType w:val="hybridMultilevel"/>
    <w:tmpl w:val="EB28E8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9D3DC1"/>
    <w:multiLevelType w:val="hybridMultilevel"/>
    <w:tmpl w:val="D5E8C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4D7394"/>
    <w:multiLevelType w:val="hybridMultilevel"/>
    <w:tmpl w:val="E7346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A008AA"/>
    <w:multiLevelType w:val="hybridMultilevel"/>
    <w:tmpl w:val="6172E9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610A3"/>
    <w:multiLevelType w:val="hybridMultilevel"/>
    <w:tmpl w:val="87DC6A8E"/>
    <w:lvl w:ilvl="0" w:tplc="885493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C30F55"/>
    <w:multiLevelType w:val="hybridMultilevel"/>
    <w:tmpl w:val="32E85EA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CCA4425"/>
    <w:multiLevelType w:val="hybridMultilevel"/>
    <w:tmpl w:val="152A4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1C7FEB"/>
    <w:multiLevelType w:val="hybridMultilevel"/>
    <w:tmpl w:val="CC045A5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A7F2A57"/>
    <w:multiLevelType w:val="hybridMultilevel"/>
    <w:tmpl w:val="23049326"/>
    <w:lvl w:ilvl="0" w:tplc="8CFE5524">
      <w:start w:val="1"/>
      <w:numFmt w:val="lowerRoman"/>
      <w:lvlText w:val="%1."/>
      <w:lvlJc w:val="left"/>
      <w:pPr>
        <w:ind w:left="720" w:hanging="360"/>
      </w:pPr>
      <w:rPr>
        <w:rFonts w:ascii="Book Antiqua" w:eastAsiaTheme="minorHAnsi" w:hAnsi="Book Antiqua" w:cs="Book Antiqu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F60F51"/>
    <w:multiLevelType w:val="hybridMultilevel"/>
    <w:tmpl w:val="773EFD0A"/>
    <w:lvl w:ilvl="0" w:tplc="B5948AF6">
      <w:start w:val="2"/>
      <w:numFmt w:val="bullet"/>
      <w:lvlText w:val="-"/>
      <w:lvlJc w:val="left"/>
      <w:pPr>
        <w:ind w:left="2160" w:hanging="360"/>
      </w:pPr>
      <w:rPr>
        <w:rFonts w:ascii="Book Antiqua" w:eastAsiaTheme="minorHAnsi" w:hAnsi="Book Antiqua" w:cstheme="minorBidi"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5">
    <w:nsid w:val="4D852E22"/>
    <w:multiLevelType w:val="hybridMultilevel"/>
    <w:tmpl w:val="0E5E733C"/>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6996335"/>
    <w:multiLevelType w:val="hybridMultilevel"/>
    <w:tmpl w:val="63F05C7E"/>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B274268"/>
    <w:multiLevelType w:val="hybridMultilevel"/>
    <w:tmpl w:val="816470E8"/>
    <w:lvl w:ilvl="0" w:tplc="7DCC8B68">
      <w:start w:val="1"/>
      <w:numFmt w:val="lowerLetter"/>
      <w:lvlText w:val="%1."/>
      <w:lvlJc w:val="left"/>
      <w:pPr>
        <w:ind w:left="720" w:hanging="360"/>
      </w:pPr>
      <w:rPr>
        <w:rFonts w:asciiTheme="minorHAnsi" w:hAnsiTheme="minorHAnsi" w:cstheme="minorBid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6247D5"/>
    <w:multiLevelType w:val="hybridMultilevel"/>
    <w:tmpl w:val="FBC68B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9B3BA9"/>
    <w:multiLevelType w:val="hybridMultilevel"/>
    <w:tmpl w:val="0944DCDA"/>
    <w:lvl w:ilvl="0" w:tplc="CE1EF6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F941E7"/>
    <w:multiLevelType w:val="hybridMultilevel"/>
    <w:tmpl w:val="2FC4E9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076FDB"/>
    <w:multiLevelType w:val="hybridMultilevel"/>
    <w:tmpl w:val="C5D2B0C6"/>
    <w:lvl w:ilvl="0" w:tplc="B5948AF6">
      <w:start w:val="2"/>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97A09BD"/>
    <w:multiLevelType w:val="hybridMultilevel"/>
    <w:tmpl w:val="F0EC4B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AD1450"/>
    <w:multiLevelType w:val="hybridMultilevel"/>
    <w:tmpl w:val="B00C2F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F4310DD"/>
    <w:multiLevelType w:val="hybridMultilevel"/>
    <w:tmpl w:val="7A36F19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19"/>
  </w:num>
  <w:num w:numId="3">
    <w:abstractNumId w:val="17"/>
  </w:num>
  <w:num w:numId="4">
    <w:abstractNumId w:val="4"/>
  </w:num>
  <w:num w:numId="5">
    <w:abstractNumId w:val="0"/>
  </w:num>
  <w:num w:numId="6">
    <w:abstractNumId w:val="9"/>
  </w:num>
  <w:num w:numId="7">
    <w:abstractNumId w:val="8"/>
  </w:num>
  <w:num w:numId="8">
    <w:abstractNumId w:val="13"/>
  </w:num>
  <w:num w:numId="9">
    <w:abstractNumId w:val="11"/>
  </w:num>
  <w:num w:numId="10">
    <w:abstractNumId w:val="23"/>
  </w:num>
  <w:num w:numId="11">
    <w:abstractNumId w:val="2"/>
  </w:num>
  <w:num w:numId="12">
    <w:abstractNumId w:val="20"/>
  </w:num>
  <w:num w:numId="13">
    <w:abstractNumId w:val="1"/>
  </w:num>
  <w:num w:numId="14">
    <w:abstractNumId w:val="24"/>
  </w:num>
  <w:num w:numId="15">
    <w:abstractNumId w:val="7"/>
  </w:num>
  <w:num w:numId="16">
    <w:abstractNumId w:val="22"/>
  </w:num>
  <w:num w:numId="17">
    <w:abstractNumId w:val="15"/>
  </w:num>
  <w:num w:numId="18">
    <w:abstractNumId w:val="21"/>
  </w:num>
  <w:num w:numId="19">
    <w:abstractNumId w:val="16"/>
  </w:num>
  <w:num w:numId="20">
    <w:abstractNumId w:val="6"/>
  </w:num>
  <w:num w:numId="21">
    <w:abstractNumId w:val="12"/>
  </w:num>
  <w:num w:numId="22">
    <w:abstractNumId w:val="18"/>
  </w:num>
  <w:num w:numId="23">
    <w:abstractNumId w:val="10"/>
  </w:num>
  <w:num w:numId="24">
    <w:abstractNumId w:val="14"/>
  </w:num>
  <w:num w:numId="25">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CE"/>
    <w:rsid w:val="00004261"/>
    <w:rsid w:val="000150B6"/>
    <w:rsid w:val="00030470"/>
    <w:rsid w:val="00083EBE"/>
    <w:rsid w:val="0009479D"/>
    <w:rsid w:val="00095B14"/>
    <w:rsid w:val="000B24CE"/>
    <w:rsid w:val="000D634B"/>
    <w:rsid w:val="000E3C01"/>
    <w:rsid w:val="000E58E1"/>
    <w:rsid w:val="000F5333"/>
    <w:rsid w:val="00100702"/>
    <w:rsid w:val="001133A1"/>
    <w:rsid w:val="001415EF"/>
    <w:rsid w:val="00150482"/>
    <w:rsid w:val="0018393C"/>
    <w:rsid w:val="00186B7F"/>
    <w:rsid w:val="00196099"/>
    <w:rsid w:val="001A3C75"/>
    <w:rsid w:val="001E4E08"/>
    <w:rsid w:val="001E5F39"/>
    <w:rsid w:val="002129EF"/>
    <w:rsid w:val="00217723"/>
    <w:rsid w:val="00227D96"/>
    <w:rsid w:val="002401CC"/>
    <w:rsid w:val="00267257"/>
    <w:rsid w:val="00267400"/>
    <w:rsid w:val="002A3E9F"/>
    <w:rsid w:val="002A7847"/>
    <w:rsid w:val="002D24D4"/>
    <w:rsid w:val="002D30CC"/>
    <w:rsid w:val="002E711B"/>
    <w:rsid w:val="00304845"/>
    <w:rsid w:val="00307F95"/>
    <w:rsid w:val="00317D13"/>
    <w:rsid w:val="00323827"/>
    <w:rsid w:val="0032444B"/>
    <w:rsid w:val="003C725C"/>
    <w:rsid w:val="003D204F"/>
    <w:rsid w:val="003E0047"/>
    <w:rsid w:val="003F757B"/>
    <w:rsid w:val="00423AC7"/>
    <w:rsid w:val="00441682"/>
    <w:rsid w:val="00441E31"/>
    <w:rsid w:val="004A4160"/>
    <w:rsid w:val="00500BA0"/>
    <w:rsid w:val="00512BF2"/>
    <w:rsid w:val="00523B8C"/>
    <w:rsid w:val="0055275B"/>
    <w:rsid w:val="0056105E"/>
    <w:rsid w:val="0058144F"/>
    <w:rsid w:val="0058278D"/>
    <w:rsid w:val="005A1B7A"/>
    <w:rsid w:val="005A737D"/>
    <w:rsid w:val="00625DD1"/>
    <w:rsid w:val="006304B9"/>
    <w:rsid w:val="00631F4F"/>
    <w:rsid w:val="00674827"/>
    <w:rsid w:val="00693BE8"/>
    <w:rsid w:val="006A7BCD"/>
    <w:rsid w:val="006C5F37"/>
    <w:rsid w:val="006E4307"/>
    <w:rsid w:val="007022C3"/>
    <w:rsid w:val="007140C4"/>
    <w:rsid w:val="0072454D"/>
    <w:rsid w:val="00735274"/>
    <w:rsid w:val="00757D96"/>
    <w:rsid w:val="00780C9E"/>
    <w:rsid w:val="007A6548"/>
    <w:rsid w:val="007C25CA"/>
    <w:rsid w:val="007C7E2E"/>
    <w:rsid w:val="007E3FBD"/>
    <w:rsid w:val="00830727"/>
    <w:rsid w:val="00865184"/>
    <w:rsid w:val="00886609"/>
    <w:rsid w:val="00886F66"/>
    <w:rsid w:val="008A28BA"/>
    <w:rsid w:val="008C0B3C"/>
    <w:rsid w:val="008D6031"/>
    <w:rsid w:val="008F0EEE"/>
    <w:rsid w:val="00906409"/>
    <w:rsid w:val="00927337"/>
    <w:rsid w:val="009707AF"/>
    <w:rsid w:val="00982EA2"/>
    <w:rsid w:val="00993E70"/>
    <w:rsid w:val="009A0155"/>
    <w:rsid w:val="009C54AD"/>
    <w:rsid w:val="009C7E0E"/>
    <w:rsid w:val="009D5D54"/>
    <w:rsid w:val="009F143E"/>
    <w:rsid w:val="00A07193"/>
    <w:rsid w:val="00A24C9C"/>
    <w:rsid w:val="00A34107"/>
    <w:rsid w:val="00A407E8"/>
    <w:rsid w:val="00A777B7"/>
    <w:rsid w:val="00A82DC6"/>
    <w:rsid w:val="00A83C9B"/>
    <w:rsid w:val="00A955EB"/>
    <w:rsid w:val="00AA379B"/>
    <w:rsid w:val="00AC1CD7"/>
    <w:rsid w:val="00AD480D"/>
    <w:rsid w:val="00B314E0"/>
    <w:rsid w:val="00B64258"/>
    <w:rsid w:val="00B76456"/>
    <w:rsid w:val="00B807EA"/>
    <w:rsid w:val="00B942ED"/>
    <w:rsid w:val="00B97347"/>
    <w:rsid w:val="00BB15B3"/>
    <w:rsid w:val="00BB2506"/>
    <w:rsid w:val="00BB2E6E"/>
    <w:rsid w:val="00BC5DD0"/>
    <w:rsid w:val="00BE7B49"/>
    <w:rsid w:val="00C926C1"/>
    <w:rsid w:val="00CC2166"/>
    <w:rsid w:val="00CC4DB2"/>
    <w:rsid w:val="00D14996"/>
    <w:rsid w:val="00D1534D"/>
    <w:rsid w:val="00D352DB"/>
    <w:rsid w:val="00D65AF5"/>
    <w:rsid w:val="00DA6B5C"/>
    <w:rsid w:val="00DD245A"/>
    <w:rsid w:val="00E126EC"/>
    <w:rsid w:val="00E201F1"/>
    <w:rsid w:val="00E257AC"/>
    <w:rsid w:val="00E721EF"/>
    <w:rsid w:val="00E745F0"/>
    <w:rsid w:val="00E825F0"/>
    <w:rsid w:val="00EA77F1"/>
    <w:rsid w:val="00EB5FBB"/>
    <w:rsid w:val="00EC3732"/>
    <w:rsid w:val="00ED33C0"/>
    <w:rsid w:val="00F04B57"/>
    <w:rsid w:val="00F12986"/>
    <w:rsid w:val="00F142A0"/>
    <w:rsid w:val="00F518FD"/>
    <w:rsid w:val="00F54CC6"/>
    <w:rsid w:val="00F567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32A695-0A75-4F4A-87BA-8404D5856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47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333AF-5ED0-489D-8ED3-C74BD5D0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11878</Words>
  <Characters>67710</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Raheel</cp:lastModifiedBy>
  <cp:revision>6</cp:revision>
  <cp:lastPrinted>2013-05-18T04:53:00Z</cp:lastPrinted>
  <dcterms:created xsi:type="dcterms:W3CDTF">2014-11-17T06:11:00Z</dcterms:created>
  <dcterms:modified xsi:type="dcterms:W3CDTF">2015-01-05T05:14:00Z</dcterms:modified>
</cp:coreProperties>
</file>